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C092" w14:textId="1741C8FF" w:rsidR="000454A5" w:rsidRDefault="00F12FFD" w:rsidP="0031296F">
      <w:pPr>
        <w:pStyle w:val="Title"/>
        <w:ind w:left="1440" w:right="1440"/>
      </w:pPr>
      <w:r>
        <w:t xml:space="preserve">PLANNING COMMISSION </w:t>
      </w:r>
      <w:r w:rsidR="000454A5">
        <w:t>RESOLUTION NO.</w:t>
      </w:r>
      <w:r w:rsidR="00F42F64">
        <w:t xml:space="preserve"> </w:t>
      </w:r>
      <w:r w:rsidR="00007E9E">
        <w:t>20</w:t>
      </w:r>
      <w:r w:rsidR="00AA771D">
        <w:t>20</w:t>
      </w:r>
      <w:r w:rsidR="004B0376">
        <w:t>-</w:t>
      </w:r>
      <w:r w:rsidR="00387D60">
        <w:t>23</w:t>
      </w:r>
    </w:p>
    <w:p w14:paraId="322F8226" w14:textId="77777777" w:rsidR="000454A5" w:rsidRDefault="000454A5">
      <w:pPr>
        <w:jc w:val="center"/>
        <w:rPr>
          <w:rFonts w:ascii="Arial" w:hAnsi="Arial"/>
          <w:sz w:val="24"/>
        </w:rPr>
      </w:pPr>
    </w:p>
    <w:p w14:paraId="63A0AEDD" w14:textId="3052E82C" w:rsidR="0027558D" w:rsidRPr="004D7A10" w:rsidRDefault="000454A5" w:rsidP="004B0376">
      <w:pPr>
        <w:ind w:left="1440" w:right="1440"/>
        <w:jc w:val="both"/>
        <w:rPr>
          <w:rFonts w:ascii="Arial" w:hAnsi="Arial" w:cs="Arial"/>
          <w:sz w:val="24"/>
          <w:szCs w:val="24"/>
        </w:rPr>
      </w:pPr>
      <w:r w:rsidRPr="004D7A10">
        <w:rPr>
          <w:rFonts w:ascii="Arial" w:hAnsi="Arial" w:cs="Arial"/>
          <w:sz w:val="24"/>
          <w:szCs w:val="24"/>
        </w:rPr>
        <w:t xml:space="preserve">A RESOLUTION OF THE PLANNING COMMISSION OF THE CITY OF MORENO VALLEY </w:t>
      </w:r>
      <w:r w:rsidR="00ED789A">
        <w:rPr>
          <w:rFonts w:ascii="Arial" w:hAnsi="Arial" w:cs="Arial"/>
          <w:sz w:val="24"/>
          <w:szCs w:val="24"/>
        </w:rPr>
        <w:t xml:space="preserve">APPROVING </w:t>
      </w:r>
      <w:r w:rsidR="004D7A10">
        <w:rPr>
          <w:rFonts w:ascii="Arial" w:hAnsi="Arial" w:cs="Arial"/>
          <w:sz w:val="24"/>
          <w:szCs w:val="24"/>
        </w:rPr>
        <w:t xml:space="preserve">PLOT PLAN </w:t>
      </w:r>
      <w:r w:rsidR="004D7A10" w:rsidRPr="004D7A10">
        <w:rPr>
          <w:rFonts w:ascii="Arial" w:hAnsi="Arial" w:cs="Arial"/>
          <w:sz w:val="24"/>
          <w:szCs w:val="24"/>
        </w:rPr>
        <w:t>APPLICATION NO. PEN1</w:t>
      </w:r>
      <w:r w:rsidR="00AA771D">
        <w:rPr>
          <w:rFonts w:ascii="Arial" w:hAnsi="Arial" w:cs="Arial"/>
          <w:sz w:val="24"/>
          <w:szCs w:val="24"/>
        </w:rPr>
        <w:t>9</w:t>
      </w:r>
      <w:r w:rsidR="004D7A10" w:rsidRPr="004D7A10">
        <w:rPr>
          <w:rFonts w:ascii="Arial" w:hAnsi="Arial" w:cs="Arial"/>
          <w:sz w:val="24"/>
          <w:szCs w:val="24"/>
        </w:rPr>
        <w:t>-0</w:t>
      </w:r>
      <w:r w:rsidR="004D7A10">
        <w:rPr>
          <w:rFonts w:ascii="Arial" w:hAnsi="Arial" w:cs="Arial"/>
          <w:sz w:val="24"/>
          <w:szCs w:val="24"/>
        </w:rPr>
        <w:t>1</w:t>
      </w:r>
      <w:r w:rsidR="00387D60">
        <w:rPr>
          <w:rFonts w:ascii="Arial" w:hAnsi="Arial" w:cs="Arial"/>
          <w:sz w:val="24"/>
          <w:szCs w:val="24"/>
        </w:rPr>
        <w:t>54</w:t>
      </w:r>
      <w:r w:rsidR="004D7A10" w:rsidRPr="004D7A10">
        <w:rPr>
          <w:rFonts w:ascii="Arial" w:hAnsi="Arial" w:cs="Arial"/>
          <w:sz w:val="24"/>
          <w:szCs w:val="24"/>
        </w:rPr>
        <w:t xml:space="preserve">, </w:t>
      </w:r>
      <w:r w:rsidR="004D7A10">
        <w:rPr>
          <w:rFonts w:ascii="Arial" w:hAnsi="Arial" w:cs="Arial"/>
          <w:sz w:val="24"/>
          <w:szCs w:val="24"/>
        </w:rPr>
        <w:t xml:space="preserve">FOR DEVELOPMENT OF A </w:t>
      </w:r>
      <w:r w:rsidR="00387D60">
        <w:rPr>
          <w:rFonts w:ascii="Arial" w:hAnsi="Arial" w:cs="Arial"/>
          <w:sz w:val="24"/>
          <w:szCs w:val="24"/>
        </w:rPr>
        <w:t>19,324</w:t>
      </w:r>
      <w:r w:rsidR="00AA771D">
        <w:rPr>
          <w:rFonts w:ascii="Arial" w:hAnsi="Arial" w:cs="Arial"/>
          <w:sz w:val="24"/>
          <w:szCs w:val="24"/>
        </w:rPr>
        <w:t xml:space="preserve"> SQUARE FOOT RETAIL CENTER O</w:t>
      </w:r>
      <w:r w:rsidR="004D7A10">
        <w:rPr>
          <w:rFonts w:ascii="Arial" w:hAnsi="Arial" w:cs="Arial"/>
          <w:sz w:val="24"/>
          <w:szCs w:val="24"/>
        </w:rPr>
        <w:t xml:space="preserve">N </w:t>
      </w:r>
      <w:r w:rsidR="00AA771D">
        <w:rPr>
          <w:rFonts w:ascii="Arial" w:hAnsi="Arial" w:cs="Arial"/>
          <w:sz w:val="24"/>
          <w:szCs w:val="24"/>
        </w:rPr>
        <w:t>2</w:t>
      </w:r>
      <w:r w:rsidR="004D7A10">
        <w:rPr>
          <w:rFonts w:ascii="Arial" w:hAnsi="Arial" w:cs="Arial"/>
          <w:sz w:val="24"/>
          <w:szCs w:val="24"/>
        </w:rPr>
        <w:t>.</w:t>
      </w:r>
      <w:r w:rsidR="00387D60">
        <w:rPr>
          <w:rFonts w:ascii="Arial" w:hAnsi="Arial" w:cs="Arial"/>
          <w:sz w:val="24"/>
          <w:szCs w:val="24"/>
        </w:rPr>
        <w:t>45</w:t>
      </w:r>
      <w:r w:rsidR="004D7A10">
        <w:rPr>
          <w:rFonts w:ascii="Arial" w:hAnsi="Arial" w:cs="Arial"/>
          <w:sz w:val="24"/>
          <w:szCs w:val="24"/>
        </w:rPr>
        <w:t xml:space="preserve"> ACRES </w:t>
      </w:r>
      <w:r w:rsidR="004D7A10" w:rsidRPr="004D7A10">
        <w:rPr>
          <w:rFonts w:ascii="Arial" w:hAnsi="Arial" w:cs="Arial"/>
          <w:sz w:val="24"/>
          <w:szCs w:val="24"/>
        </w:rPr>
        <w:t xml:space="preserve">LOCATED AT THE </w:t>
      </w:r>
      <w:r w:rsidR="00387D60">
        <w:rPr>
          <w:rFonts w:ascii="Arial" w:hAnsi="Arial" w:cs="Arial"/>
          <w:sz w:val="24"/>
          <w:szCs w:val="24"/>
        </w:rPr>
        <w:t>SOUTHWEST C</w:t>
      </w:r>
      <w:r w:rsidR="004D7A10" w:rsidRPr="004D7A10">
        <w:rPr>
          <w:rFonts w:ascii="Arial" w:hAnsi="Arial" w:cs="Arial"/>
          <w:sz w:val="24"/>
          <w:szCs w:val="24"/>
        </w:rPr>
        <w:t xml:space="preserve">ORNER OF </w:t>
      </w:r>
      <w:r w:rsidR="00387D60">
        <w:rPr>
          <w:rFonts w:ascii="Arial" w:hAnsi="Arial" w:cs="Arial"/>
          <w:sz w:val="24"/>
          <w:szCs w:val="24"/>
        </w:rPr>
        <w:t>MORENO BEACH DRIVE AND JOHN F. KENNEDY DRIVE</w:t>
      </w:r>
    </w:p>
    <w:p w14:paraId="7C77CDA9" w14:textId="77777777" w:rsidR="00C7603D" w:rsidRPr="002E3788" w:rsidRDefault="00C7603D" w:rsidP="006E02E5">
      <w:pPr>
        <w:rPr>
          <w:rFonts w:ascii="Arial" w:hAnsi="Arial"/>
          <w:sz w:val="24"/>
          <w:szCs w:val="24"/>
        </w:rPr>
      </w:pPr>
    </w:p>
    <w:p w14:paraId="6C0EA733" w14:textId="01FCAEC6" w:rsidR="00015B84" w:rsidRPr="00B31C5C" w:rsidRDefault="00015B84" w:rsidP="00015B84">
      <w:pPr>
        <w:ind w:firstLine="720"/>
        <w:jc w:val="both"/>
        <w:rPr>
          <w:rFonts w:ascii="Arial" w:hAnsi="Arial"/>
          <w:sz w:val="24"/>
          <w:szCs w:val="24"/>
        </w:rPr>
      </w:pPr>
      <w:r w:rsidRPr="00387D60">
        <w:rPr>
          <w:rFonts w:ascii="Arial" w:hAnsi="Arial"/>
          <w:b/>
          <w:sz w:val="24"/>
          <w:szCs w:val="24"/>
        </w:rPr>
        <w:t>WHEREAS,</w:t>
      </w:r>
      <w:r w:rsidRPr="007C7BF4">
        <w:rPr>
          <w:rFonts w:ascii="Arial" w:hAnsi="Arial"/>
          <w:b/>
          <w:sz w:val="24"/>
          <w:szCs w:val="24"/>
        </w:rPr>
        <w:t xml:space="preserve"> </w:t>
      </w:r>
      <w:r w:rsidR="00ED789A">
        <w:rPr>
          <w:rFonts w:ascii="Arial" w:hAnsi="Arial"/>
          <w:sz w:val="24"/>
          <w:szCs w:val="24"/>
        </w:rPr>
        <w:t xml:space="preserve">on July 3, 2019, </w:t>
      </w:r>
      <w:r w:rsidR="00387D60">
        <w:rPr>
          <w:rFonts w:ascii="Arial" w:hAnsi="Arial"/>
          <w:sz w:val="24"/>
          <w:szCs w:val="24"/>
        </w:rPr>
        <w:t>Western States Engineering on behalf of Royal Excel Enterprises</w:t>
      </w:r>
      <w:r w:rsidRPr="00B31C5C">
        <w:rPr>
          <w:rFonts w:ascii="Arial" w:hAnsi="Arial"/>
          <w:sz w:val="24"/>
          <w:szCs w:val="24"/>
        </w:rPr>
        <w:t>,</w:t>
      </w:r>
      <w:r w:rsidRPr="00B31C5C">
        <w:rPr>
          <w:rFonts w:ascii="Arial" w:hAnsi="Arial" w:cs="Arial"/>
          <w:sz w:val="24"/>
          <w:szCs w:val="24"/>
        </w:rPr>
        <w:t xml:space="preserve"> </w:t>
      </w:r>
      <w:r w:rsidRPr="00B31C5C">
        <w:rPr>
          <w:rFonts w:ascii="Arial" w:hAnsi="Arial"/>
          <w:sz w:val="24"/>
          <w:szCs w:val="24"/>
        </w:rPr>
        <w:t xml:space="preserve">filed an application for the approval of Plot Plan </w:t>
      </w:r>
      <w:r w:rsidR="00D32F55">
        <w:rPr>
          <w:rFonts w:ascii="Arial" w:hAnsi="Arial"/>
          <w:sz w:val="24"/>
          <w:szCs w:val="24"/>
        </w:rPr>
        <w:t xml:space="preserve">application </w:t>
      </w:r>
      <w:r>
        <w:rPr>
          <w:rFonts w:ascii="Arial" w:hAnsi="Arial"/>
          <w:sz w:val="24"/>
          <w:szCs w:val="24"/>
        </w:rPr>
        <w:t>PEN1</w:t>
      </w:r>
      <w:r w:rsidR="00AA771D">
        <w:rPr>
          <w:rFonts w:ascii="Arial" w:hAnsi="Arial"/>
          <w:sz w:val="24"/>
          <w:szCs w:val="24"/>
        </w:rPr>
        <w:t>9</w:t>
      </w:r>
      <w:r>
        <w:rPr>
          <w:rFonts w:ascii="Arial" w:hAnsi="Arial"/>
          <w:sz w:val="24"/>
          <w:szCs w:val="24"/>
        </w:rPr>
        <w:t>-0</w:t>
      </w:r>
      <w:r w:rsidR="004D7A10">
        <w:rPr>
          <w:rFonts w:ascii="Arial" w:hAnsi="Arial"/>
          <w:sz w:val="24"/>
          <w:szCs w:val="24"/>
        </w:rPr>
        <w:t>1</w:t>
      </w:r>
      <w:r w:rsidR="00387D60">
        <w:rPr>
          <w:rFonts w:ascii="Arial" w:hAnsi="Arial"/>
          <w:sz w:val="24"/>
          <w:szCs w:val="24"/>
        </w:rPr>
        <w:t>54</w:t>
      </w:r>
      <w:r w:rsidRPr="00B31C5C">
        <w:rPr>
          <w:rFonts w:ascii="Arial" w:hAnsi="Arial"/>
          <w:sz w:val="24"/>
          <w:szCs w:val="24"/>
        </w:rPr>
        <w:t xml:space="preserve"> for </w:t>
      </w:r>
      <w:r w:rsidR="004D7A10">
        <w:rPr>
          <w:rFonts w:ascii="Arial" w:hAnsi="Arial"/>
          <w:sz w:val="24"/>
          <w:szCs w:val="24"/>
        </w:rPr>
        <w:t xml:space="preserve">development of a </w:t>
      </w:r>
      <w:r w:rsidR="00387D60">
        <w:rPr>
          <w:rFonts w:ascii="Arial" w:hAnsi="Arial"/>
          <w:sz w:val="24"/>
          <w:szCs w:val="24"/>
        </w:rPr>
        <w:t>19,3242</w:t>
      </w:r>
      <w:r w:rsidR="00AA771D">
        <w:rPr>
          <w:rFonts w:ascii="Arial" w:hAnsi="Arial"/>
          <w:sz w:val="24"/>
          <w:szCs w:val="24"/>
        </w:rPr>
        <w:t xml:space="preserve"> square foot retail center </w:t>
      </w:r>
      <w:r>
        <w:rPr>
          <w:rFonts w:ascii="Arial" w:hAnsi="Arial"/>
          <w:sz w:val="24"/>
          <w:szCs w:val="24"/>
        </w:rPr>
        <w:t>as described in the title above</w:t>
      </w:r>
      <w:r w:rsidRPr="00B31C5C">
        <w:rPr>
          <w:rFonts w:ascii="Arial" w:hAnsi="Arial" w:cs="Arial"/>
          <w:sz w:val="24"/>
          <w:szCs w:val="24"/>
        </w:rPr>
        <w:t>; and</w:t>
      </w:r>
    </w:p>
    <w:p w14:paraId="09313668" w14:textId="77777777" w:rsidR="00015B84" w:rsidRDefault="00015B84" w:rsidP="00015B84">
      <w:pPr>
        <w:ind w:firstLine="720"/>
        <w:jc w:val="both"/>
        <w:rPr>
          <w:rFonts w:ascii="Arial" w:hAnsi="Arial" w:cs="Arial"/>
          <w:b/>
          <w:bCs/>
          <w:sz w:val="24"/>
          <w:szCs w:val="24"/>
        </w:rPr>
      </w:pPr>
    </w:p>
    <w:p w14:paraId="4000F665" w14:textId="77777777" w:rsidR="00015B84" w:rsidRDefault="00015B84" w:rsidP="00ED789A">
      <w:pPr>
        <w:autoSpaceDE w:val="0"/>
        <w:autoSpaceDN w:val="0"/>
        <w:adjustRightInd w:val="0"/>
        <w:ind w:firstLine="810"/>
        <w:jc w:val="both"/>
        <w:rPr>
          <w:rFonts w:ascii="Arial" w:hAnsi="Arial" w:cs="Arial"/>
          <w:color w:val="000000"/>
          <w:sz w:val="24"/>
          <w:szCs w:val="24"/>
        </w:rPr>
      </w:pPr>
      <w:r w:rsidRPr="00387D60">
        <w:rPr>
          <w:rFonts w:ascii="Arial" w:hAnsi="Arial" w:cs="Arial"/>
          <w:b/>
          <w:bCs/>
          <w:sz w:val="24"/>
          <w:szCs w:val="24"/>
        </w:rPr>
        <w:t>WHEREAS</w:t>
      </w:r>
      <w:r w:rsidRPr="00387D60">
        <w:rPr>
          <w:rFonts w:ascii="Arial" w:hAnsi="Arial" w:cs="Arial"/>
          <w:b/>
          <w:sz w:val="24"/>
          <w:szCs w:val="24"/>
        </w:rPr>
        <w:t>,</w:t>
      </w:r>
      <w:r>
        <w:rPr>
          <w:rFonts w:ascii="Arial" w:hAnsi="Arial" w:cs="Arial"/>
          <w:sz w:val="24"/>
          <w:szCs w:val="24"/>
        </w:rPr>
        <w:t xml:space="preserve"> </w:t>
      </w:r>
      <w:r w:rsidRPr="00E21D6F">
        <w:rPr>
          <w:rFonts w:ascii="Arial" w:hAnsi="Arial" w:cs="Arial"/>
          <w:sz w:val="24"/>
          <w:szCs w:val="24"/>
        </w:rPr>
        <w:t xml:space="preserve">the City </w:t>
      </w:r>
      <w:r w:rsidRPr="00E21D6F">
        <w:rPr>
          <w:rFonts w:ascii="Arial" w:hAnsi="Arial" w:cs="Arial"/>
          <w:color w:val="000000"/>
          <w:sz w:val="24"/>
          <w:szCs w:val="24"/>
        </w:rPr>
        <w:t>has reviewed this project and determined that it is consistent with the site’s General Plan</w:t>
      </w:r>
      <w:r w:rsidR="00AA771D">
        <w:rPr>
          <w:rFonts w:ascii="Arial" w:hAnsi="Arial" w:cs="Arial"/>
          <w:color w:val="000000"/>
          <w:sz w:val="24"/>
          <w:szCs w:val="24"/>
        </w:rPr>
        <w:t xml:space="preserve"> Commercial designation</w:t>
      </w:r>
      <w:r w:rsidRPr="00E21D6F">
        <w:rPr>
          <w:rFonts w:ascii="Arial" w:hAnsi="Arial" w:cs="Arial"/>
          <w:color w:val="000000"/>
          <w:sz w:val="24"/>
          <w:szCs w:val="24"/>
        </w:rPr>
        <w:t xml:space="preserve">, all applicable General Plan policies and the </w:t>
      </w:r>
      <w:r w:rsidR="00AA771D">
        <w:rPr>
          <w:rFonts w:ascii="Arial" w:hAnsi="Arial" w:cs="Arial"/>
          <w:color w:val="000000"/>
          <w:sz w:val="24"/>
          <w:szCs w:val="24"/>
        </w:rPr>
        <w:t xml:space="preserve">Commercial </w:t>
      </w:r>
      <w:r>
        <w:rPr>
          <w:rFonts w:ascii="Arial" w:hAnsi="Arial" w:cs="Arial"/>
          <w:color w:val="000000"/>
          <w:sz w:val="24"/>
          <w:szCs w:val="24"/>
        </w:rPr>
        <w:t>zoning district of the Moreno Valley Ranch Specific Plan (SP 193); and</w:t>
      </w:r>
    </w:p>
    <w:p w14:paraId="7FF94685" w14:textId="77777777" w:rsidR="00015B84" w:rsidRDefault="00015B84" w:rsidP="00015B84">
      <w:pPr>
        <w:jc w:val="both"/>
        <w:rPr>
          <w:rFonts w:ascii="Arial" w:hAnsi="Arial" w:cs="Arial"/>
          <w:sz w:val="24"/>
          <w:szCs w:val="24"/>
        </w:rPr>
      </w:pPr>
    </w:p>
    <w:p w14:paraId="1913679C" w14:textId="77777777" w:rsidR="00ED789A" w:rsidRDefault="00ED789A" w:rsidP="00ED789A">
      <w:pPr>
        <w:ind w:firstLine="720"/>
        <w:jc w:val="both"/>
        <w:rPr>
          <w:rFonts w:ascii="Arial" w:hAnsi="Arial" w:cs="Arial"/>
          <w:bCs/>
          <w:sz w:val="24"/>
          <w:szCs w:val="24"/>
        </w:rPr>
      </w:pPr>
      <w:r w:rsidRPr="00387D60">
        <w:rPr>
          <w:rFonts w:ascii="Arial" w:hAnsi="Arial" w:cs="Arial"/>
          <w:b/>
          <w:bCs/>
          <w:sz w:val="24"/>
          <w:szCs w:val="24"/>
        </w:rPr>
        <w:t>WHEREAS,</w:t>
      </w:r>
      <w:r>
        <w:rPr>
          <w:rFonts w:ascii="Arial" w:hAnsi="Arial" w:cs="Arial"/>
          <w:bCs/>
          <w:sz w:val="24"/>
          <w:szCs w:val="24"/>
        </w:rPr>
        <w:t xml:space="preserve"> </w:t>
      </w:r>
      <w:r w:rsidRPr="00ED789A">
        <w:rPr>
          <w:rFonts w:ascii="Arial" w:hAnsi="Arial" w:cs="Arial"/>
          <w:bCs/>
          <w:sz w:val="24"/>
          <w:szCs w:val="24"/>
        </w:rPr>
        <w:t>upon completion of a thorough development review process the project was appropriately agendized and noticed for a public hearing before the Planning Commission of the City of Moreno Valley (Planning Commission); and</w:t>
      </w:r>
    </w:p>
    <w:p w14:paraId="187A98ED" w14:textId="77777777" w:rsidR="00ED789A" w:rsidRDefault="00ED789A" w:rsidP="00ED789A">
      <w:pPr>
        <w:jc w:val="both"/>
        <w:rPr>
          <w:rFonts w:ascii="Arial" w:hAnsi="Arial" w:cs="Arial"/>
          <w:bCs/>
          <w:sz w:val="24"/>
          <w:szCs w:val="24"/>
        </w:rPr>
      </w:pPr>
    </w:p>
    <w:p w14:paraId="324979FD" w14:textId="2979C0AD" w:rsidR="00ED789A" w:rsidRPr="00795C14" w:rsidRDefault="00ED789A" w:rsidP="00ED789A">
      <w:pPr>
        <w:ind w:firstLine="720"/>
        <w:jc w:val="both"/>
        <w:rPr>
          <w:rFonts w:ascii="Arial" w:hAnsi="Arial"/>
          <w:sz w:val="24"/>
        </w:rPr>
      </w:pPr>
      <w:r w:rsidRPr="00387D60">
        <w:rPr>
          <w:rFonts w:ascii="Arial" w:hAnsi="Arial" w:cs="Arial"/>
          <w:b/>
          <w:sz w:val="24"/>
          <w:szCs w:val="24"/>
        </w:rPr>
        <w:t>WHEREAS,</w:t>
      </w:r>
      <w:r w:rsidRPr="00795C14">
        <w:rPr>
          <w:rFonts w:ascii="Arial" w:hAnsi="Arial" w:cs="Arial"/>
          <w:bCs/>
          <w:sz w:val="24"/>
          <w:szCs w:val="24"/>
        </w:rPr>
        <w:t xml:space="preserve"> the </w:t>
      </w:r>
      <w:r>
        <w:rPr>
          <w:rFonts w:ascii="Arial" w:hAnsi="Arial"/>
          <w:sz w:val="24"/>
        </w:rPr>
        <w:t>p</w:t>
      </w:r>
      <w:r w:rsidRPr="00795C14">
        <w:rPr>
          <w:rFonts w:ascii="Arial" w:hAnsi="Arial"/>
          <w:sz w:val="24"/>
        </w:rPr>
        <w:t xml:space="preserve">ublic hearing notice for this project was published in the local newspaper on </w:t>
      </w:r>
      <w:r w:rsidR="00387D60">
        <w:rPr>
          <w:rFonts w:ascii="Arial" w:hAnsi="Arial"/>
          <w:sz w:val="24"/>
        </w:rPr>
        <w:t>May 29</w:t>
      </w:r>
      <w:r w:rsidRPr="00795C14">
        <w:rPr>
          <w:rFonts w:ascii="Arial" w:hAnsi="Arial"/>
          <w:sz w:val="24"/>
        </w:rPr>
        <w:t>, 20</w:t>
      </w:r>
      <w:r>
        <w:rPr>
          <w:rFonts w:ascii="Arial" w:hAnsi="Arial"/>
          <w:sz w:val="24"/>
        </w:rPr>
        <w:t>20</w:t>
      </w:r>
      <w:r w:rsidRPr="00795C14">
        <w:rPr>
          <w:rFonts w:ascii="Arial" w:hAnsi="Arial"/>
          <w:sz w:val="24"/>
        </w:rPr>
        <w:t>.</w:t>
      </w:r>
      <w:r>
        <w:rPr>
          <w:rFonts w:ascii="Arial" w:hAnsi="Arial"/>
          <w:sz w:val="24"/>
        </w:rPr>
        <w:t xml:space="preserve">  </w:t>
      </w:r>
      <w:r w:rsidRPr="00795C14">
        <w:rPr>
          <w:rFonts w:ascii="Arial" w:hAnsi="Arial"/>
          <w:sz w:val="24"/>
        </w:rPr>
        <w:t xml:space="preserve">Public notice was sent to all property owners of record within </w:t>
      </w:r>
      <w:r>
        <w:rPr>
          <w:rFonts w:ascii="Arial" w:hAnsi="Arial"/>
          <w:sz w:val="24"/>
        </w:rPr>
        <w:t>6</w:t>
      </w:r>
      <w:r w:rsidRPr="00795C14">
        <w:rPr>
          <w:rFonts w:ascii="Arial" w:hAnsi="Arial"/>
          <w:sz w:val="24"/>
        </w:rPr>
        <w:t xml:space="preserve">00 feet of the project site on </w:t>
      </w:r>
      <w:r w:rsidR="00387D60">
        <w:rPr>
          <w:rFonts w:ascii="Arial" w:hAnsi="Arial"/>
          <w:sz w:val="24"/>
        </w:rPr>
        <w:t>May 28</w:t>
      </w:r>
      <w:r w:rsidRPr="00795C14">
        <w:rPr>
          <w:rFonts w:ascii="Arial" w:hAnsi="Arial"/>
          <w:sz w:val="24"/>
        </w:rPr>
        <w:t>, 20</w:t>
      </w:r>
      <w:r>
        <w:rPr>
          <w:rFonts w:ascii="Arial" w:hAnsi="Arial"/>
          <w:sz w:val="24"/>
        </w:rPr>
        <w:t>20</w:t>
      </w:r>
      <w:r w:rsidRPr="00795C14">
        <w:rPr>
          <w:rFonts w:ascii="Arial" w:hAnsi="Arial"/>
          <w:sz w:val="24"/>
        </w:rPr>
        <w:t>.</w:t>
      </w:r>
      <w:r>
        <w:rPr>
          <w:rFonts w:ascii="Arial" w:hAnsi="Arial"/>
          <w:sz w:val="24"/>
        </w:rPr>
        <w:t xml:space="preserve"> </w:t>
      </w:r>
      <w:r w:rsidRPr="00795C14">
        <w:rPr>
          <w:rFonts w:ascii="Arial" w:hAnsi="Arial"/>
          <w:sz w:val="24"/>
        </w:rPr>
        <w:t xml:space="preserve">The public hearing notice for this project was also posted on the project site on </w:t>
      </w:r>
      <w:r w:rsidR="0031296F">
        <w:rPr>
          <w:rFonts w:ascii="Arial" w:hAnsi="Arial"/>
          <w:sz w:val="24"/>
        </w:rPr>
        <w:t>May 29</w:t>
      </w:r>
      <w:r w:rsidRPr="00795C14">
        <w:rPr>
          <w:rFonts w:ascii="Arial" w:hAnsi="Arial"/>
          <w:sz w:val="24"/>
        </w:rPr>
        <w:t>, 20</w:t>
      </w:r>
      <w:r>
        <w:rPr>
          <w:rFonts w:ascii="Arial" w:hAnsi="Arial"/>
          <w:sz w:val="24"/>
        </w:rPr>
        <w:t>20;</w:t>
      </w:r>
      <w:r w:rsidR="00F2531A">
        <w:rPr>
          <w:rFonts w:ascii="Arial" w:hAnsi="Arial"/>
          <w:sz w:val="24"/>
        </w:rPr>
        <w:t xml:space="preserve"> and</w:t>
      </w:r>
    </w:p>
    <w:p w14:paraId="47D9BA19" w14:textId="77777777" w:rsidR="00ED789A" w:rsidRDefault="00ED789A" w:rsidP="00ED789A">
      <w:pPr>
        <w:jc w:val="both"/>
        <w:rPr>
          <w:rFonts w:ascii="Arial" w:hAnsi="Arial"/>
          <w:sz w:val="24"/>
        </w:rPr>
      </w:pPr>
    </w:p>
    <w:p w14:paraId="06C52D19" w14:textId="18714884" w:rsidR="00ED789A" w:rsidRDefault="00ED789A" w:rsidP="00ED789A">
      <w:pPr>
        <w:ind w:firstLine="720"/>
        <w:jc w:val="both"/>
        <w:rPr>
          <w:rFonts w:ascii="Arial" w:hAnsi="Arial" w:cs="Arial"/>
          <w:bCs/>
          <w:sz w:val="24"/>
          <w:szCs w:val="24"/>
        </w:rPr>
      </w:pPr>
      <w:r w:rsidRPr="00387D60">
        <w:rPr>
          <w:rFonts w:ascii="Arial" w:hAnsi="Arial" w:cs="Arial"/>
          <w:b/>
          <w:sz w:val="24"/>
          <w:szCs w:val="24"/>
        </w:rPr>
        <w:t>WHEREAS,</w:t>
      </w:r>
      <w:r>
        <w:rPr>
          <w:rFonts w:ascii="Arial" w:hAnsi="Arial" w:cs="Arial"/>
          <w:b/>
          <w:sz w:val="24"/>
          <w:szCs w:val="24"/>
        </w:rPr>
        <w:t xml:space="preserve"> </w:t>
      </w:r>
      <w:r w:rsidRPr="00F26FA7">
        <w:rPr>
          <w:rFonts w:ascii="Arial" w:hAnsi="Arial"/>
          <w:sz w:val="24"/>
        </w:rPr>
        <w:t xml:space="preserve">on </w:t>
      </w:r>
      <w:r w:rsidR="00387D60">
        <w:rPr>
          <w:rFonts w:ascii="Arial" w:hAnsi="Arial"/>
          <w:sz w:val="24"/>
        </w:rPr>
        <w:t>June 11</w:t>
      </w:r>
      <w:r>
        <w:rPr>
          <w:rFonts w:ascii="Arial" w:hAnsi="Arial"/>
          <w:sz w:val="24"/>
        </w:rPr>
        <w:t>, 2020</w:t>
      </w:r>
      <w:r w:rsidRPr="00F26FA7">
        <w:rPr>
          <w:rFonts w:ascii="Arial" w:hAnsi="Arial"/>
          <w:sz w:val="24"/>
        </w:rPr>
        <w:t xml:space="preserve">, </w:t>
      </w:r>
      <w:r>
        <w:rPr>
          <w:rFonts w:ascii="Arial" w:hAnsi="Arial"/>
          <w:sz w:val="24"/>
        </w:rPr>
        <w:t>the Planning Commission</w:t>
      </w:r>
      <w:r w:rsidRPr="00F26FA7">
        <w:rPr>
          <w:rFonts w:ascii="Arial" w:hAnsi="Arial"/>
          <w:sz w:val="24"/>
        </w:rPr>
        <w:t xml:space="preserve"> of the City of Moreno Valley </w:t>
      </w:r>
      <w:r>
        <w:rPr>
          <w:rFonts w:ascii="Arial" w:hAnsi="Arial"/>
          <w:sz w:val="24"/>
        </w:rPr>
        <w:t>conducted a hearing to consider the application; and</w:t>
      </w:r>
    </w:p>
    <w:p w14:paraId="555FCDA8" w14:textId="77777777" w:rsidR="00ED789A" w:rsidRPr="00ED789A" w:rsidRDefault="00ED789A" w:rsidP="00ED789A">
      <w:pPr>
        <w:jc w:val="both"/>
        <w:rPr>
          <w:rFonts w:ascii="Arial" w:hAnsi="Arial" w:cs="Arial"/>
          <w:bCs/>
          <w:sz w:val="24"/>
          <w:szCs w:val="24"/>
        </w:rPr>
      </w:pPr>
    </w:p>
    <w:p w14:paraId="57617B00" w14:textId="3B2600C6" w:rsidR="00ED789A" w:rsidRDefault="00ED789A" w:rsidP="00ED789A">
      <w:pPr>
        <w:ind w:firstLine="720"/>
        <w:jc w:val="both"/>
        <w:rPr>
          <w:rFonts w:ascii="Arial" w:hAnsi="Arial" w:cs="Arial"/>
          <w:sz w:val="24"/>
          <w:szCs w:val="24"/>
        </w:rPr>
      </w:pPr>
      <w:r w:rsidRPr="00387D60">
        <w:rPr>
          <w:rFonts w:ascii="Arial" w:hAnsi="Arial" w:cs="Arial"/>
          <w:b/>
          <w:bCs/>
          <w:sz w:val="24"/>
          <w:szCs w:val="24"/>
        </w:rPr>
        <w:t>WHEREAS,</w:t>
      </w:r>
      <w:r>
        <w:rPr>
          <w:rFonts w:ascii="Arial" w:hAnsi="Arial" w:cs="Arial"/>
          <w:bCs/>
          <w:sz w:val="24"/>
          <w:szCs w:val="24"/>
        </w:rPr>
        <w:t xml:space="preserve"> on </w:t>
      </w:r>
      <w:r w:rsidR="00387D60">
        <w:rPr>
          <w:rFonts w:ascii="Arial" w:hAnsi="Arial" w:cs="Arial"/>
          <w:bCs/>
          <w:sz w:val="24"/>
          <w:szCs w:val="24"/>
        </w:rPr>
        <w:t>June 11</w:t>
      </w:r>
      <w:r>
        <w:rPr>
          <w:rFonts w:ascii="Arial" w:hAnsi="Arial" w:cs="Arial"/>
          <w:bCs/>
          <w:sz w:val="24"/>
          <w:szCs w:val="24"/>
        </w:rPr>
        <w:t xml:space="preserve">, 2020, </w:t>
      </w:r>
      <w:r w:rsidRPr="00C33A59">
        <w:rPr>
          <w:rFonts w:ascii="Arial" w:hAnsi="Arial" w:cs="Arial"/>
          <w:bCs/>
          <w:sz w:val="24"/>
          <w:szCs w:val="24"/>
        </w:rPr>
        <w:t xml:space="preserve">the </w:t>
      </w:r>
      <w:r>
        <w:rPr>
          <w:rFonts w:ascii="Arial" w:hAnsi="Arial" w:cs="Arial"/>
          <w:bCs/>
          <w:sz w:val="24"/>
          <w:szCs w:val="24"/>
        </w:rPr>
        <w:t>Planning Commission</w:t>
      </w:r>
      <w:r w:rsidRPr="0018414A">
        <w:rPr>
          <w:rFonts w:ascii="Arial" w:hAnsi="Arial" w:cs="Arial"/>
          <w:bCs/>
          <w:sz w:val="24"/>
          <w:szCs w:val="24"/>
        </w:rPr>
        <w:t xml:space="preserve"> </w:t>
      </w:r>
      <w:r w:rsidRPr="00C33A59">
        <w:rPr>
          <w:rFonts w:ascii="Arial" w:hAnsi="Arial" w:cs="Arial"/>
          <w:bCs/>
          <w:sz w:val="24"/>
          <w:szCs w:val="24"/>
        </w:rPr>
        <w:t xml:space="preserve">of the City of Moreno Valley </w:t>
      </w:r>
      <w:r>
        <w:rPr>
          <w:rFonts w:ascii="Arial" w:hAnsi="Arial" w:cs="Arial"/>
          <w:bCs/>
          <w:sz w:val="24"/>
          <w:szCs w:val="24"/>
        </w:rPr>
        <w:t>determined</w:t>
      </w:r>
      <w:r w:rsidRPr="00C33A59">
        <w:rPr>
          <w:rFonts w:ascii="Arial" w:hAnsi="Arial" w:cs="Arial"/>
          <w:bCs/>
          <w:sz w:val="24"/>
          <w:szCs w:val="24"/>
        </w:rPr>
        <w:t xml:space="preserve"> that the project is exempt from the California Environmental Quality Act (CEQA) (Public Resources Code section 21000 et. seq.) un</w:t>
      </w:r>
      <w:r>
        <w:rPr>
          <w:rFonts w:ascii="Arial" w:hAnsi="Arial" w:cs="Arial"/>
          <w:bCs/>
          <w:sz w:val="24"/>
          <w:szCs w:val="24"/>
        </w:rPr>
        <w:t>der CEQA Guideline Section 15332</w:t>
      </w:r>
      <w:r w:rsidRPr="00C33A59">
        <w:rPr>
          <w:rFonts w:ascii="Arial" w:hAnsi="Arial" w:cs="Arial"/>
          <w:bCs/>
          <w:sz w:val="24"/>
          <w:szCs w:val="24"/>
        </w:rPr>
        <w:t xml:space="preserve">, </w:t>
      </w:r>
      <w:r>
        <w:rPr>
          <w:rFonts w:ascii="Arial" w:hAnsi="Arial" w:cs="Arial"/>
          <w:bCs/>
          <w:sz w:val="24"/>
          <w:szCs w:val="24"/>
        </w:rPr>
        <w:t>In-fill Development Projects</w:t>
      </w:r>
      <w:r w:rsidRPr="00C33A59">
        <w:rPr>
          <w:rFonts w:ascii="Arial" w:hAnsi="Arial" w:cs="Arial"/>
          <w:bCs/>
          <w:sz w:val="24"/>
          <w:szCs w:val="24"/>
        </w:rPr>
        <w:t>;</w:t>
      </w:r>
      <w:r>
        <w:rPr>
          <w:rFonts w:ascii="Arial" w:hAnsi="Arial" w:cs="Arial"/>
          <w:bCs/>
          <w:sz w:val="24"/>
          <w:szCs w:val="24"/>
        </w:rPr>
        <w:t xml:space="preserve"> and</w:t>
      </w:r>
    </w:p>
    <w:p w14:paraId="51B88817" w14:textId="77777777" w:rsidR="00015B84" w:rsidRDefault="00015B84" w:rsidP="00015B84">
      <w:pPr>
        <w:jc w:val="both"/>
        <w:rPr>
          <w:rFonts w:ascii="Arial" w:hAnsi="Arial"/>
          <w:sz w:val="24"/>
        </w:rPr>
      </w:pPr>
    </w:p>
    <w:p w14:paraId="2F49B312" w14:textId="77777777" w:rsidR="006E02E5" w:rsidRDefault="00015B84" w:rsidP="006E02E5">
      <w:pPr>
        <w:jc w:val="both"/>
        <w:rPr>
          <w:rFonts w:ascii="Arial" w:hAnsi="Arial"/>
          <w:sz w:val="24"/>
        </w:rPr>
      </w:pPr>
      <w:r>
        <w:rPr>
          <w:rFonts w:ascii="Arial" w:hAnsi="Arial"/>
          <w:sz w:val="24"/>
        </w:rPr>
        <w:tab/>
      </w:r>
      <w:r w:rsidR="006E02E5" w:rsidRPr="00387D60">
        <w:rPr>
          <w:rFonts w:ascii="Arial" w:hAnsi="Arial"/>
          <w:b/>
          <w:sz w:val="24"/>
        </w:rPr>
        <w:t>WHEREAS,</w:t>
      </w:r>
      <w:r w:rsidR="006E02E5">
        <w:rPr>
          <w:rFonts w:ascii="Arial" w:hAnsi="Arial"/>
          <w:sz w:val="24"/>
        </w:rPr>
        <w:t xml:space="preserve"> all legal prerequisites to the adoption of this Resolution have occurred; and</w:t>
      </w:r>
    </w:p>
    <w:p w14:paraId="396795C7" w14:textId="77777777" w:rsidR="006E02E5" w:rsidRDefault="006E02E5" w:rsidP="006E02E5">
      <w:pPr>
        <w:jc w:val="both"/>
        <w:rPr>
          <w:rFonts w:ascii="Arial" w:hAnsi="Arial"/>
          <w:sz w:val="24"/>
        </w:rPr>
      </w:pPr>
    </w:p>
    <w:p w14:paraId="55E9BDC5" w14:textId="77777777" w:rsidR="006E02E5" w:rsidRDefault="006E02E5" w:rsidP="006E02E5">
      <w:pPr>
        <w:jc w:val="both"/>
        <w:rPr>
          <w:rFonts w:ascii="Arial" w:hAnsi="Arial"/>
          <w:sz w:val="24"/>
        </w:rPr>
      </w:pPr>
      <w:r>
        <w:rPr>
          <w:rFonts w:ascii="Arial" w:hAnsi="Arial"/>
          <w:sz w:val="24"/>
        </w:rPr>
        <w:tab/>
      </w:r>
      <w:r w:rsidRPr="00387D60">
        <w:rPr>
          <w:rFonts w:ascii="Arial" w:hAnsi="Arial"/>
          <w:b/>
          <w:sz w:val="24"/>
        </w:rPr>
        <w:t>WHEREAS,</w:t>
      </w:r>
      <w:r>
        <w:rPr>
          <w:rFonts w:ascii="Arial" w:hAnsi="Arial"/>
          <w:sz w:val="24"/>
        </w:rPr>
        <w:t xml:space="preserve"> pursuant to Government Code Section 66020(d)(1), </w:t>
      </w:r>
      <w:r w:rsidRPr="00F2531A">
        <w:rPr>
          <w:rFonts w:ascii="Arial" w:hAnsi="Arial"/>
          <w:b/>
          <w:sz w:val="24"/>
        </w:rPr>
        <w:t>NOTICE IS HEREBY GIVEN</w:t>
      </w:r>
      <w:r>
        <w:rPr>
          <w:rFonts w:ascii="Arial" w:hAnsi="Arial"/>
          <w:sz w:val="24"/>
        </w:rPr>
        <w:t xml:space="preserve"> that this project is subject to certain fees, dedications, reservations and other exactions as provided herein.</w:t>
      </w:r>
    </w:p>
    <w:p w14:paraId="03221D8A" w14:textId="77777777" w:rsidR="00E91188" w:rsidRDefault="00E91188" w:rsidP="00E91188">
      <w:pPr>
        <w:jc w:val="both"/>
        <w:rPr>
          <w:rFonts w:ascii="Arial" w:hAnsi="Arial"/>
          <w:sz w:val="24"/>
        </w:rPr>
      </w:pPr>
    </w:p>
    <w:p w14:paraId="4ED3EAFC" w14:textId="77777777" w:rsidR="00E91188" w:rsidRDefault="00E91188" w:rsidP="00E91188">
      <w:pPr>
        <w:jc w:val="both"/>
        <w:rPr>
          <w:rFonts w:ascii="Arial" w:hAnsi="Arial"/>
          <w:sz w:val="24"/>
        </w:rPr>
      </w:pPr>
      <w:r>
        <w:rPr>
          <w:rFonts w:ascii="Arial" w:hAnsi="Arial"/>
          <w:sz w:val="24"/>
        </w:rPr>
        <w:tab/>
      </w:r>
      <w:r w:rsidRPr="00387D60">
        <w:rPr>
          <w:rFonts w:ascii="Arial" w:hAnsi="Arial"/>
          <w:b/>
          <w:sz w:val="24"/>
        </w:rPr>
        <w:t>NOW, THEREFORE, BE IT RESOLVED,</w:t>
      </w:r>
      <w:r>
        <w:rPr>
          <w:rFonts w:ascii="Arial" w:hAnsi="Arial"/>
          <w:sz w:val="24"/>
        </w:rPr>
        <w:t xml:space="preserve"> it is hereby found, determined and resolved by the Planning Commission as follows:</w:t>
      </w:r>
    </w:p>
    <w:p w14:paraId="32EA93B3" w14:textId="77777777" w:rsidR="00E91188" w:rsidRDefault="00E91188" w:rsidP="00E91188">
      <w:pPr>
        <w:jc w:val="both"/>
        <w:rPr>
          <w:rFonts w:ascii="Arial" w:hAnsi="Arial"/>
          <w:sz w:val="24"/>
        </w:rPr>
      </w:pPr>
    </w:p>
    <w:p w14:paraId="321EB9F5" w14:textId="1F91EB42" w:rsidR="00E91188" w:rsidRDefault="00A96B58" w:rsidP="00BD5387">
      <w:pPr>
        <w:ind w:firstLine="720"/>
        <w:jc w:val="both"/>
        <w:rPr>
          <w:rFonts w:ascii="Arial" w:hAnsi="Arial"/>
          <w:sz w:val="24"/>
        </w:rPr>
      </w:pPr>
      <w:r>
        <w:rPr>
          <w:rFonts w:ascii="Arial" w:hAnsi="Arial"/>
          <w:sz w:val="24"/>
        </w:rPr>
        <w:t>A.</w:t>
      </w:r>
      <w:r>
        <w:rPr>
          <w:rFonts w:ascii="Arial" w:hAnsi="Arial"/>
          <w:sz w:val="24"/>
        </w:rPr>
        <w:tab/>
      </w:r>
      <w:r w:rsidR="00E91188">
        <w:rPr>
          <w:rFonts w:ascii="Arial" w:hAnsi="Arial"/>
          <w:sz w:val="24"/>
        </w:rPr>
        <w:t>This Planning Commission hereby specifically finds that all of the facts set</w:t>
      </w:r>
      <w:r w:rsidR="0031296F">
        <w:rPr>
          <w:rFonts w:ascii="Arial" w:hAnsi="Arial"/>
          <w:sz w:val="24"/>
        </w:rPr>
        <w:t xml:space="preserve"> </w:t>
      </w:r>
      <w:r w:rsidR="00E91188">
        <w:rPr>
          <w:rFonts w:ascii="Arial" w:hAnsi="Arial"/>
          <w:sz w:val="24"/>
        </w:rPr>
        <w:t>forth above in this Resolution are true and correct.</w:t>
      </w:r>
    </w:p>
    <w:p w14:paraId="5FD0CD56" w14:textId="77777777" w:rsidR="00E91188" w:rsidRDefault="00E91188" w:rsidP="00BD5387">
      <w:pPr>
        <w:ind w:firstLine="720"/>
        <w:jc w:val="both"/>
        <w:rPr>
          <w:rFonts w:ascii="Arial" w:hAnsi="Arial"/>
          <w:sz w:val="24"/>
        </w:rPr>
      </w:pPr>
    </w:p>
    <w:p w14:paraId="68623435" w14:textId="764A21ED" w:rsidR="00E91188" w:rsidRDefault="00A96B58" w:rsidP="00BD5387">
      <w:pPr>
        <w:ind w:firstLine="720"/>
        <w:jc w:val="both"/>
        <w:rPr>
          <w:rFonts w:ascii="Arial" w:hAnsi="Arial"/>
          <w:sz w:val="24"/>
        </w:rPr>
      </w:pPr>
      <w:r>
        <w:rPr>
          <w:rFonts w:ascii="Arial" w:hAnsi="Arial"/>
          <w:sz w:val="24"/>
        </w:rPr>
        <w:lastRenderedPageBreak/>
        <w:t>B.</w:t>
      </w:r>
      <w:r>
        <w:rPr>
          <w:rFonts w:ascii="Arial" w:hAnsi="Arial"/>
          <w:sz w:val="24"/>
        </w:rPr>
        <w:tab/>
      </w:r>
      <w:r w:rsidR="00E91188">
        <w:rPr>
          <w:rFonts w:ascii="Arial" w:hAnsi="Arial"/>
          <w:sz w:val="24"/>
        </w:rPr>
        <w:t>Based upon substantial evidence presented to this Planning Commission during the above-referenced meeting on</w:t>
      </w:r>
      <w:r>
        <w:rPr>
          <w:rFonts w:ascii="Arial" w:hAnsi="Arial"/>
          <w:sz w:val="24"/>
        </w:rPr>
        <w:t xml:space="preserve"> </w:t>
      </w:r>
      <w:r w:rsidR="00387D60">
        <w:rPr>
          <w:rFonts w:ascii="Arial" w:hAnsi="Arial"/>
          <w:sz w:val="24"/>
        </w:rPr>
        <w:t>June 11</w:t>
      </w:r>
      <w:r w:rsidR="00CC504F">
        <w:rPr>
          <w:rFonts w:ascii="Arial" w:hAnsi="Arial"/>
          <w:sz w:val="24"/>
        </w:rPr>
        <w:t>,</w:t>
      </w:r>
      <w:r w:rsidR="00E91188">
        <w:rPr>
          <w:rFonts w:ascii="Arial" w:hAnsi="Arial"/>
          <w:sz w:val="24"/>
        </w:rPr>
        <w:t xml:space="preserve"> 20</w:t>
      </w:r>
      <w:r w:rsidR="00C27A01">
        <w:rPr>
          <w:rFonts w:ascii="Arial" w:hAnsi="Arial"/>
          <w:sz w:val="24"/>
        </w:rPr>
        <w:t>20</w:t>
      </w:r>
      <w:r w:rsidR="00E91188">
        <w:rPr>
          <w:rFonts w:ascii="Arial" w:hAnsi="Arial"/>
          <w:sz w:val="24"/>
        </w:rPr>
        <w:t xml:space="preserve">, including written and oral staff reports, </w:t>
      </w:r>
      <w:r w:rsidR="00462E3B">
        <w:rPr>
          <w:rFonts w:ascii="Arial" w:hAnsi="Arial"/>
          <w:sz w:val="24"/>
        </w:rPr>
        <w:t xml:space="preserve">public testimony </w:t>
      </w:r>
      <w:r w:rsidR="00E91188">
        <w:rPr>
          <w:rFonts w:ascii="Arial" w:hAnsi="Arial"/>
          <w:sz w:val="24"/>
        </w:rPr>
        <w:t>and the record from the public hearing, this Planning Commission hereby specifically finds as follows:</w:t>
      </w:r>
    </w:p>
    <w:p w14:paraId="1A79B889" w14:textId="77777777" w:rsidR="00E91188" w:rsidRDefault="00E91188" w:rsidP="00E91188">
      <w:pPr>
        <w:jc w:val="both"/>
        <w:rPr>
          <w:rFonts w:ascii="Arial" w:hAnsi="Arial"/>
          <w:sz w:val="24"/>
        </w:rPr>
      </w:pPr>
    </w:p>
    <w:p w14:paraId="4AA92D18" w14:textId="77777777" w:rsidR="00E91188" w:rsidRPr="00541479" w:rsidRDefault="00E91188" w:rsidP="0031296F">
      <w:pPr>
        <w:ind w:left="2160" w:hanging="720"/>
        <w:jc w:val="both"/>
        <w:rPr>
          <w:rFonts w:ascii="Arial" w:hAnsi="Arial"/>
          <w:sz w:val="24"/>
          <w:szCs w:val="24"/>
        </w:rPr>
      </w:pPr>
      <w:r w:rsidRPr="004D7A10">
        <w:rPr>
          <w:rFonts w:ascii="Arial" w:hAnsi="Arial"/>
          <w:sz w:val="24"/>
        </w:rPr>
        <w:t>1.</w:t>
      </w:r>
      <w:r>
        <w:rPr>
          <w:rFonts w:ascii="Arial" w:hAnsi="Arial"/>
          <w:sz w:val="24"/>
        </w:rPr>
        <w:tab/>
      </w:r>
      <w:r w:rsidRPr="0031296F">
        <w:rPr>
          <w:rFonts w:ascii="Arial" w:hAnsi="Arial"/>
          <w:b/>
          <w:sz w:val="24"/>
          <w:szCs w:val="24"/>
        </w:rPr>
        <w:t>Conformance with General Plan Policies</w:t>
      </w:r>
      <w:r w:rsidRPr="004D7A10">
        <w:rPr>
          <w:rFonts w:ascii="Arial" w:hAnsi="Arial"/>
          <w:sz w:val="24"/>
          <w:szCs w:val="24"/>
        </w:rPr>
        <w:t xml:space="preserve"> –</w:t>
      </w:r>
      <w:r w:rsidRPr="00541479">
        <w:rPr>
          <w:rFonts w:ascii="Arial" w:hAnsi="Arial"/>
          <w:b/>
          <w:sz w:val="24"/>
          <w:szCs w:val="24"/>
        </w:rPr>
        <w:t xml:space="preserve"> </w:t>
      </w:r>
      <w:r w:rsidRPr="00541479">
        <w:rPr>
          <w:rFonts w:ascii="Arial" w:hAnsi="Arial"/>
          <w:sz w:val="24"/>
          <w:szCs w:val="24"/>
        </w:rPr>
        <w:t>The proposed use is consistent with the General Plan, and its goals, objectives, policies and programs.</w:t>
      </w:r>
    </w:p>
    <w:p w14:paraId="5733DCF1" w14:textId="77777777" w:rsidR="00BB28B1" w:rsidRPr="00541479" w:rsidRDefault="00BB28B1" w:rsidP="0031296F">
      <w:pPr>
        <w:ind w:left="2160"/>
        <w:jc w:val="both"/>
        <w:rPr>
          <w:rFonts w:ascii="Arial" w:hAnsi="Arial"/>
          <w:b/>
          <w:sz w:val="24"/>
          <w:szCs w:val="24"/>
        </w:rPr>
      </w:pPr>
    </w:p>
    <w:p w14:paraId="7BAFE09D" w14:textId="77777777" w:rsidR="00BB2826" w:rsidRPr="00C27A01" w:rsidRDefault="00E91188" w:rsidP="0031296F">
      <w:pPr>
        <w:pStyle w:val="Default"/>
        <w:ind w:left="2160"/>
        <w:jc w:val="both"/>
      </w:pPr>
      <w:r w:rsidRPr="00F2531A">
        <w:rPr>
          <w:b/>
        </w:rPr>
        <w:t>FACT:</w:t>
      </w:r>
      <w:r w:rsidR="00F42F64" w:rsidRPr="00C27A01">
        <w:t xml:space="preserve"> </w:t>
      </w:r>
      <w:r w:rsidR="00EB474D" w:rsidRPr="00C27A01">
        <w:t xml:space="preserve">The General Plan Land Use designation for the project site is </w:t>
      </w:r>
      <w:r w:rsidR="00C27A01" w:rsidRPr="00C27A01">
        <w:t>Commercial</w:t>
      </w:r>
      <w:r w:rsidR="00EB474D" w:rsidRPr="00C27A01">
        <w:t xml:space="preserve">.  </w:t>
      </w:r>
      <w:r w:rsidR="00BB2826" w:rsidRPr="00C27A01">
        <w:t xml:space="preserve">General Plan Policy </w:t>
      </w:r>
      <w:r w:rsidR="00C27A01" w:rsidRPr="00C27A01">
        <w:t>2.4.1</w:t>
      </w:r>
      <w:r w:rsidR="00BB2826" w:rsidRPr="00C27A01">
        <w:t xml:space="preserve"> states that the primary purpose of areas designated </w:t>
      </w:r>
      <w:r w:rsidR="00C27A01" w:rsidRPr="00C27A01">
        <w:t xml:space="preserve">Commercial </w:t>
      </w:r>
      <w:r w:rsidR="00BB2826" w:rsidRPr="00C27A01">
        <w:t xml:space="preserve">is to provide </w:t>
      </w:r>
      <w:r w:rsidR="00C27A01" w:rsidRPr="00C27A01">
        <w:t>property for business purposes, including, but not limited to, retail stores, restaurants, banks, hotels, professional offices, personal services and repair services. The zoning regulations shall identify the particular uses permitted on each parcel of land, which could include</w:t>
      </w:r>
      <w:r w:rsidR="002D6F58">
        <w:t xml:space="preserve"> compatible noncommercial uses.</w:t>
      </w:r>
    </w:p>
    <w:p w14:paraId="2548E9C9" w14:textId="77777777" w:rsidR="00EB474D" w:rsidRPr="00571B98" w:rsidRDefault="00EB474D" w:rsidP="0031296F">
      <w:pPr>
        <w:ind w:left="2160"/>
        <w:jc w:val="both"/>
        <w:rPr>
          <w:rFonts w:ascii="Arial" w:hAnsi="Arial" w:cs="Arial"/>
          <w:bCs/>
          <w:sz w:val="24"/>
          <w:szCs w:val="24"/>
        </w:rPr>
      </w:pPr>
    </w:p>
    <w:p w14:paraId="793D9C82" w14:textId="77777777" w:rsidR="00EB474D" w:rsidRPr="00E2562E" w:rsidRDefault="00EB474D" w:rsidP="0031296F">
      <w:pPr>
        <w:pStyle w:val="Default"/>
        <w:ind w:left="2160"/>
        <w:jc w:val="both"/>
      </w:pPr>
      <w:r w:rsidRPr="0081413D">
        <w:t xml:space="preserve">The </w:t>
      </w:r>
      <w:r>
        <w:t xml:space="preserve">project as designed and conditioned will </w:t>
      </w:r>
      <w:r w:rsidRPr="0081413D">
        <w:t xml:space="preserve">achieve the objectives of the City of Moreno Valley’s General Plan. The proposed </w:t>
      </w:r>
      <w:r>
        <w:t xml:space="preserve">project is </w:t>
      </w:r>
      <w:r w:rsidRPr="0081413D">
        <w:t xml:space="preserve">consistent </w:t>
      </w:r>
      <w:r w:rsidRPr="00E2562E">
        <w:t xml:space="preserve">with the General Plan and </w:t>
      </w:r>
      <w:r>
        <w:t>with its</w:t>
      </w:r>
      <w:r w:rsidRPr="00E2562E">
        <w:t xml:space="preserve"> goals, objectives, policies, and programs established within the Plan.</w:t>
      </w:r>
    </w:p>
    <w:p w14:paraId="4BAA14EC" w14:textId="77777777" w:rsidR="00E91188" w:rsidRDefault="00E91188" w:rsidP="0031296F">
      <w:pPr>
        <w:autoSpaceDE w:val="0"/>
        <w:autoSpaceDN w:val="0"/>
        <w:ind w:left="2160"/>
        <w:jc w:val="both"/>
        <w:rPr>
          <w:rFonts w:ascii="Arial" w:hAnsi="Arial"/>
          <w:b/>
          <w:sz w:val="24"/>
        </w:rPr>
      </w:pPr>
    </w:p>
    <w:p w14:paraId="56F17893" w14:textId="77777777" w:rsidR="00E91188" w:rsidRPr="00F93882" w:rsidRDefault="00E91188" w:rsidP="0031296F">
      <w:pPr>
        <w:pStyle w:val="ListParagraph"/>
        <w:numPr>
          <w:ilvl w:val="0"/>
          <w:numId w:val="9"/>
        </w:numPr>
        <w:ind w:left="2160" w:hanging="720"/>
        <w:jc w:val="both"/>
        <w:rPr>
          <w:rFonts w:ascii="Arial" w:hAnsi="Arial"/>
          <w:sz w:val="24"/>
        </w:rPr>
      </w:pPr>
      <w:r w:rsidRPr="00F2531A">
        <w:rPr>
          <w:rFonts w:ascii="Arial" w:hAnsi="Arial"/>
          <w:b/>
          <w:sz w:val="24"/>
        </w:rPr>
        <w:t>Conformance with Zoning Regulations</w:t>
      </w:r>
      <w:r w:rsidRPr="004D7A10">
        <w:rPr>
          <w:rFonts w:ascii="Arial" w:hAnsi="Arial"/>
          <w:sz w:val="24"/>
        </w:rPr>
        <w:t xml:space="preserve"> –</w:t>
      </w:r>
      <w:r w:rsidRPr="00F93882">
        <w:rPr>
          <w:rFonts w:ascii="Arial" w:hAnsi="Arial"/>
          <w:b/>
          <w:sz w:val="24"/>
        </w:rPr>
        <w:t xml:space="preserve"> </w:t>
      </w:r>
      <w:r w:rsidRPr="00F93882">
        <w:rPr>
          <w:rFonts w:ascii="Arial" w:hAnsi="Arial"/>
          <w:sz w:val="24"/>
        </w:rPr>
        <w:t>The proposed use complies with all applicable zoning and other regulations.</w:t>
      </w:r>
    </w:p>
    <w:p w14:paraId="08AB8D40" w14:textId="77777777" w:rsidR="00E91188" w:rsidRDefault="00E91188" w:rsidP="0031296F">
      <w:pPr>
        <w:ind w:left="2160"/>
        <w:jc w:val="both"/>
        <w:rPr>
          <w:rFonts w:ascii="Arial" w:hAnsi="Arial"/>
          <w:b/>
          <w:sz w:val="24"/>
        </w:rPr>
      </w:pPr>
    </w:p>
    <w:p w14:paraId="38568EAB" w14:textId="13560263" w:rsidR="00BB2826" w:rsidRPr="00BB2826" w:rsidRDefault="00E91188" w:rsidP="0031296F">
      <w:pPr>
        <w:ind w:left="2160"/>
        <w:jc w:val="both"/>
        <w:rPr>
          <w:rFonts w:ascii="Arial" w:hAnsi="Arial"/>
          <w:sz w:val="24"/>
        </w:rPr>
      </w:pPr>
      <w:r w:rsidRPr="00F2531A">
        <w:rPr>
          <w:rFonts w:ascii="Arial" w:hAnsi="Arial"/>
          <w:b/>
          <w:sz w:val="24"/>
        </w:rPr>
        <w:t>FACT:</w:t>
      </w:r>
      <w:r w:rsidR="00BB2826">
        <w:rPr>
          <w:rFonts w:ascii="Arial" w:hAnsi="Arial"/>
          <w:sz w:val="24"/>
        </w:rPr>
        <w:t xml:space="preserve"> </w:t>
      </w:r>
      <w:r w:rsidR="00BB2826" w:rsidRPr="00197E15">
        <w:rPr>
          <w:rFonts w:ascii="Arial" w:hAnsi="Arial" w:cs="Arial"/>
          <w:sz w:val="24"/>
          <w:szCs w:val="24"/>
        </w:rPr>
        <w:t xml:space="preserve">The </w:t>
      </w:r>
      <w:r w:rsidR="00BB2826">
        <w:rPr>
          <w:rFonts w:ascii="Arial" w:hAnsi="Arial" w:cs="Arial"/>
          <w:sz w:val="24"/>
          <w:szCs w:val="24"/>
        </w:rPr>
        <w:t xml:space="preserve">project proposes to develop the </w:t>
      </w:r>
      <w:r w:rsidR="00C27A01">
        <w:rPr>
          <w:rFonts w:ascii="Arial" w:hAnsi="Arial" w:cs="Arial"/>
          <w:sz w:val="24"/>
          <w:szCs w:val="24"/>
        </w:rPr>
        <w:t>2.</w:t>
      </w:r>
      <w:r w:rsidR="00387D60">
        <w:rPr>
          <w:rFonts w:ascii="Arial" w:hAnsi="Arial" w:cs="Arial"/>
          <w:sz w:val="24"/>
          <w:szCs w:val="24"/>
        </w:rPr>
        <w:t>45</w:t>
      </w:r>
      <w:r w:rsidR="00C27A01">
        <w:rPr>
          <w:rFonts w:ascii="Arial" w:hAnsi="Arial" w:cs="Arial"/>
          <w:sz w:val="24"/>
          <w:szCs w:val="24"/>
        </w:rPr>
        <w:t>-</w:t>
      </w:r>
      <w:r w:rsidR="00BB2826">
        <w:rPr>
          <w:rFonts w:ascii="Arial" w:hAnsi="Arial" w:cs="Arial"/>
          <w:sz w:val="24"/>
          <w:szCs w:val="24"/>
        </w:rPr>
        <w:t xml:space="preserve">acre site consistent with the development standards of the </w:t>
      </w:r>
      <w:r w:rsidR="00C27A01">
        <w:rPr>
          <w:rFonts w:ascii="Arial" w:hAnsi="Arial" w:cs="Arial"/>
          <w:sz w:val="24"/>
          <w:szCs w:val="24"/>
        </w:rPr>
        <w:t>Commercial</w:t>
      </w:r>
      <w:r w:rsidR="00BB2826">
        <w:rPr>
          <w:rFonts w:ascii="Arial" w:hAnsi="Arial" w:cs="Arial"/>
          <w:sz w:val="24"/>
          <w:szCs w:val="24"/>
        </w:rPr>
        <w:t xml:space="preserve"> zoning district of the Moreno Valley Ranch Specific Plan</w:t>
      </w:r>
      <w:r w:rsidR="00BB2826" w:rsidRPr="00197E15">
        <w:rPr>
          <w:rFonts w:ascii="Arial" w:hAnsi="Arial" w:cs="Arial"/>
          <w:sz w:val="24"/>
          <w:szCs w:val="24"/>
        </w:rPr>
        <w:t>.</w:t>
      </w:r>
    </w:p>
    <w:p w14:paraId="6BABF55C" w14:textId="77777777" w:rsidR="00BB2826" w:rsidRDefault="00BB2826" w:rsidP="0031296F">
      <w:pPr>
        <w:ind w:left="2160"/>
        <w:jc w:val="both"/>
        <w:rPr>
          <w:rFonts w:ascii="Arial" w:hAnsi="Arial" w:cs="Arial"/>
          <w:sz w:val="24"/>
          <w:szCs w:val="24"/>
        </w:rPr>
      </w:pPr>
    </w:p>
    <w:p w14:paraId="3EF0AFF3" w14:textId="77777777" w:rsidR="00BB2826" w:rsidRDefault="00BB2826" w:rsidP="0031296F">
      <w:pPr>
        <w:ind w:left="2160"/>
        <w:jc w:val="both"/>
        <w:rPr>
          <w:rFonts w:ascii="Arial" w:hAnsi="Arial"/>
          <w:sz w:val="24"/>
        </w:rPr>
      </w:pPr>
      <w:r>
        <w:rPr>
          <w:rFonts w:ascii="Arial" w:hAnsi="Arial" w:cs="Arial"/>
          <w:sz w:val="24"/>
          <w:szCs w:val="24"/>
        </w:rPr>
        <w:t xml:space="preserve">The </w:t>
      </w:r>
      <w:r w:rsidR="00C27A01">
        <w:rPr>
          <w:rFonts w:ascii="Arial" w:hAnsi="Arial" w:cs="Arial"/>
          <w:sz w:val="24"/>
          <w:szCs w:val="24"/>
        </w:rPr>
        <w:t xml:space="preserve">Commercial (C) </w:t>
      </w:r>
      <w:r>
        <w:rPr>
          <w:rFonts w:ascii="Arial" w:hAnsi="Arial" w:cs="Arial"/>
          <w:sz w:val="24"/>
          <w:szCs w:val="24"/>
        </w:rPr>
        <w:t xml:space="preserve">zone defers to the </w:t>
      </w:r>
      <w:r w:rsidR="00C27A01">
        <w:rPr>
          <w:rFonts w:ascii="Arial" w:hAnsi="Arial" w:cs="Arial"/>
          <w:sz w:val="24"/>
          <w:szCs w:val="24"/>
        </w:rPr>
        <w:t xml:space="preserve">Neighborhood Commercial (NC) </w:t>
      </w:r>
      <w:r w:rsidR="001351C8">
        <w:rPr>
          <w:rFonts w:ascii="Arial" w:hAnsi="Arial" w:cs="Arial"/>
          <w:sz w:val="24"/>
          <w:szCs w:val="24"/>
        </w:rPr>
        <w:t>District i</w:t>
      </w:r>
      <w:r w:rsidR="00C27A01">
        <w:rPr>
          <w:rFonts w:ascii="Arial" w:hAnsi="Arial" w:cs="Arial"/>
          <w:sz w:val="24"/>
          <w:szCs w:val="24"/>
        </w:rPr>
        <w:t xml:space="preserve">n the </w:t>
      </w:r>
      <w:r>
        <w:rPr>
          <w:rFonts w:ascii="Arial" w:hAnsi="Arial" w:cs="Arial"/>
          <w:sz w:val="24"/>
          <w:szCs w:val="24"/>
        </w:rPr>
        <w:t xml:space="preserve">City’s Municipal Code for </w:t>
      </w:r>
      <w:r w:rsidR="001351C8">
        <w:rPr>
          <w:rFonts w:ascii="Arial" w:hAnsi="Arial" w:cs="Arial"/>
          <w:sz w:val="24"/>
          <w:szCs w:val="24"/>
        </w:rPr>
        <w:t>permitted uses</w:t>
      </w:r>
      <w:r>
        <w:rPr>
          <w:rFonts w:ascii="Arial" w:hAnsi="Arial" w:cs="Arial"/>
          <w:sz w:val="24"/>
          <w:szCs w:val="24"/>
        </w:rPr>
        <w:t xml:space="preserve">. As designed and conditioned, </w:t>
      </w:r>
      <w:r w:rsidRPr="002343CE">
        <w:rPr>
          <w:rFonts w:ascii="Arial" w:hAnsi="Arial" w:cs="Arial"/>
          <w:sz w:val="24"/>
          <w:szCs w:val="24"/>
        </w:rPr>
        <w:t>the project would be consistent with the</w:t>
      </w:r>
      <w:r w:rsidR="00C27A01">
        <w:rPr>
          <w:rFonts w:ascii="Arial" w:hAnsi="Arial" w:cs="Arial"/>
          <w:sz w:val="24"/>
          <w:szCs w:val="24"/>
        </w:rPr>
        <w:t xml:space="preserve"> purposes and intent of Title 9 and the Moreno Valley Ranch Specific Plan.</w:t>
      </w:r>
    </w:p>
    <w:p w14:paraId="329ADBEA" w14:textId="77777777" w:rsidR="00B70F7D" w:rsidRDefault="00B70F7D" w:rsidP="0031296F">
      <w:pPr>
        <w:ind w:left="2160"/>
        <w:jc w:val="both"/>
        <w:rPr>
          <w:rFonts w:ascii="Arial" w:hAnsi="Arial"/>
          <w:b/>
          <w:sz w:val="24"/>
        </w:rPr>
      </w:pPr>
    </w:p>
    <w:p w14:paraId="79F3634A" w14:textId="77777777" w:rsidR="00E91188" w:rsidRPr="00F93882" w:rsidRDefault="00E91188" w:rsidP="0031296F">
      <w:pPr>
        <w:pStyle w:val="ListParagraph"/>
        <w:numPr>
          <w:ilvl w:val="0"/>
          <w:numId w:val="9"/>
        </w:numPr>
        <w:ind w:left="2160" w:hanging="720"/>
        <w:jc w:val="both"/>
        <w:rPr>
          <w:rFonts w:ascii="Arial" w:hAnsi="Arial"/>
          <w:sz w:val="24"/>
        </w:rPr>
      </w:pPr>
      <w:r w:rsidRPr="00F2531A">
        <w:rPr>
          <w:rFonts w:ascii="Arial" w:hAnsi="Arial"/>
          <w:b/>
          <w:sz w:val="24"/>
        </w:rPr>
        <w:t>Health, Safety and Welfare</w:t>
      </w:r>
      <w:r w:rsidRPr="004D7A10">
        <w:rPr>
          <w:rFonts w:ascii="Arial" w:hAnsi="Arial"/>
          <w:sz w:val="24"/>
        </w:rPr>
        <w:t xml:space="preserve"> –</w:t>
      </w:r>
      <w:r w:rsidRPr="00F93882">
        <w:rPr>
          <w:rFonts w:ascii="Arial" w:hAnsi="Arial"/>
          <w:b/>
          <w:sz w:val="24"/>
        </w:rPr>
        <w:t xml:space="preserve"> </w:t>
      </w:r>
      <w:r w:rsidRPr="00F93882">
        <w:rPr>
          <w:rFonts w:ascii="Arial" w:hAnsi="Arial"/>
          <w:sz w:val="24"/>
        </w:rPr>
        <w:t>The proposed use will not be detrimental to the public health, safety or welfare or materially injurious to properties or improvements in the vicinity.</w:t>
      </w:r>
    </w:p>
    <w:p w14:paraId="0935126F" w14:textId="77777777" w:rsidR="00E91188" w:rsidRDefault="00E91188" w:rsidP="0031296F">
      <w:pPr>
        <w:ind w:left="2160"/>
        <w:jc w:val="both"/>
        <w:rPr>
          <w:rFonts w:ascii="Arial" w:hAnsi="Arial"/>
          <w:b/>
          <w:sz w:val="24"/>
        </w:rPr>
      </w:pPr>
    </w:p>
    <w:p w14:paraId="5410EC3D" w14:textId="719268B5" w:rsidR="000B18AA" w:rsidRDefault="00E91188" w:rsidP="0031296F">
      <w:pPr>
        <w:ind w:left="2160"/>
        <w:jc w:val="both"/>
        <w:rPr>
          <w:rFonts w:ascii="Arial" w:hAnsi="Arial" w:cs="Arial"/>
          <w:sz w:val="24"/>
          <w:szCs w:val="24"/>
        </w:rPr>
      </w:pPr>
      <w:r w:rsidRPr="00F2531A">
        <w:rPr>
          <w:rFonts w:ascii="Arial" w:hAnsi="Arial"/>
          <w:b/>
          <w:sz w:val="24"/>
        </w:rPr>
        <w:t>FACT:</w:t>
      </w:r>
      <w:r w:rsidR="00A96B58" w:rsidRPr="00A96B58">
        <w:rPr>
          <w:rFonts w:ascii="Arial" w:hAnsi="Arial"/>
          <w:sz w:val="24"/>
        </w:rPr>
        <w:t xml:space="preserve"> </w:t>
      </w:r>
      <w:r w:rsidR="000B18AA" w:rsidRPr="006254CC">
        <w:rPr>
          <w:rFonts w:ascii="Arial" w:hAnsi="Arial" w:cs="Arial"/>
          <w:sz w:val="24"/>
          <w:szCs w:val="24"/>
        </w:rPr>
        <w:t>The</w:t>
      </w:r>
      <w:r w:rsidR="000B18AA">
        <w:rPr>
          <w:rFonts w:ascii="Arial" w:hAnsi="Arial" w:cs="Arial"/>
          <w:sz w:val="24"/>
          <w:szCs w:val="24"/>
        </w:rPr>
        <w:t xml:space="preserve"> proposed </w:t>
      </w:r>
      <w:r w:rsidR="001351C8">
        <w:rPr>
          <w:rFonts w:ascii="Arial" w:hAnsi="Arial" w:cs="Arial"/>
          <w:sz w:val="24"/>
          <w:szCs w:val="24"/>
        </w:rPr>
        <w:t>Plot Plan</w:t>
      </w:r>
      <w:r w:rsidR="000B18AA">
        <w:rPr>
          <w:rFonts w:ascii="Arial" w:hAnsi="Arial" w:cs="Arial"/>
          <w:sz w:val="24"/>
          <w:szCs w:val="24"/>
        </w:rPr>
        <w:t xml:space="preserve"> as designed and conditioned w</w:t>
      </w:r>
      <w:r w:rsidR="000B18AA" w:rsidRPr="006254CC">
        <w:rPr>
          <w:rFonts w:ascii="Arial" w:hAnsi="Arial" w:cs="Arial"/>
          <w:sz w:val="24"/>
          <w:szCs w:val="24"/>
        </w:rPr>
        <w:t xml:space="preserve">ill </w:t>
      </w:r>
      <w:r w:rsidR="000B18AA">
        <w:rPr>
          <w:rFonts w:ascii="Arial" w:hAnsi="Arial" w:cs="Arial"/>
          <w:sz w:val="24"/>
          <w:szCs w:val="24"/>
        </w:rPr>
        <w:t xml:space="preserve">provide </w:t>
      </w:r>
      <w:r w:rsidR="000B18AA" w:rsidRPr="006254CC">
        <w:rPr>
          <w:rFonts w:ascii="Arial" w:hAnsi="Arial" w:cs="Arial"/>
          <w:sz w:val="24"/>
          <w:szCs w:val="24"/>
        </w:rPr>
        <w:t>acceptable levels of protection from natural and man-made hazards to life, health, and property consistent with General Goal 9.6.1.</w:t>
      </w:r>
      <w:r w:rsidR="000B18AA">
        <w:rPr>
          <w:rFonts w:ascii="Arial" w:hAnsi="Arial" w:cs="Arial"/>
          <w:sz w:val="24"/>
          <w:szCs w:val="24"/>
        </w:rPr>
        <w:t xml:space="preserve"> </w:t>
      </w:r>
      <w:r w:rsidR="000B18AA" w:rsidRPr="006254CC">
        <w:rPr>
          <w:rFonts w:ascii="Arial" w:hAnsi="Arial" w:cs="Arial"/>
          <w:sz w:val="24"/>
          <w:szCs w:val="24"/>
        </w:rPr>
        <w:t xml:space="preserve">The project site is located </w:t>
      </w:r>
      <w:r w:rsidR="00387D60">
        <w:rPr>
          <w:rFonts w:ascii="Arial" w:hAnsi="Arial" w:cs="Arial"/>
          <w:sz w:val="24"/>
          <w:szCs w:val="24"/>
        </w:rPr>
        <w:t xml:space="preserve">approximately two and </w:t>
      </w:r>
      <w:r w:rsidR="00BB2826">
        <w:rPr>
          <w:rFonts w:ascii="Arial" w:hAnsi="Arial" w:cs="Arial"/>
          <w:sz w:val="24"/>
          <w:szCs w:val="24"/>
        </w:rPr>
        <w:t xml:space="preserve">one </w:t>
      </w:r>
      <w:r w:rsidR="000B18AA">
        <w:rPr>
          <w:rFonts w:ascii="Arial" w:hAnsi="Arial" w:cs="Arial"/>
          <w:sz w:val="24"/>
          <w:szCs w:val="24"/>
        </w:rPr>
        <w:t>half mile</w:t>
      </w:r>
      <w:r w:rsidR="0031296F">
        <w:rPr>
          <w:rFonts w:ascii="Arial" w:hAnsi="Arial" w:cs="Arial"/>
          <w:sz w:val="24"/>
          <w:szCs w:val="24"/>
        </w:rPr>
        <w:t>s</w:t>
      </w:r>
      <w:r w:rsidR="000B18AA">
        <w:rPr>
          <w:rFonts w:ascii="Arial" w:hAnsi="Arial" w:cs="Arial"/>
          <w:sz w:val="24"/>
          <w:szCs w:val="24"/>
        </w:rPr>
        <w:t xml:space="preserve"> from F</w:t>
      </w:r>
      <w:r w:rsidR="000B18AA" w:rsidRPr="006254CC">
        <w:rPr>
          <w:rFonts w:ascii="Arial" w:hAnsi="Arial" w:cs="Arial"/>
          <w:sz w:val="24"/>
          <w:szCs w:val="24"/>
        </w:rPr>
        <w:t xml:space="preserve">ire Station </w:t>
      </w:r>
      <w:r w:rsidR="000B18AA">
        <w:rPr>
          <w:rFonts w:ascii="Arial" w:hAnsi="Arial" w:cs="Arial"/>
          <w:sz w:val="24"/>
          <w:szCs w:val="24"/>
        </w:rPr>
        <w:t xml:space="preserve">No. 91 located to the </w:t>
      </w:r>
      <w:r w:rsidR="00387D60">
        <w:rPr>
          <w:rFonts w:ascii="Arial" w:hAnsi="Arial" w:cs="Arial"/>
          <w:sz w:val="24"/>
          <w:szCs w:val="24"/>
        </w:rPr>
        <w:t>south</w:t>
      </w:r>
      <w:r w:rsidR="000B18AA">
        <w:rPr>
          <w:rFonts w:ascii="Arial" w:hAnsi="Arial" w:cs="Arial"/>
          <w:sz w:val="24"/>
          <w:szCs w:val="24"/>
        </w:rPr>
        <w:t>west on Lasselle Street near Iris Avenue.</w:t>
      </w:r>
      <w:r w:rsidR="000B18AA" w:rsidRPr="006254CC">
        <w:rPr>
          <w:rFonts w:ascii="Arial" w:hAnsi="Arial" w:cs="Arial"/>
          <w:sz w:val="24"/>
          <w:szCs w:val="24"/>
        </w:rPr>
        <w:t xml:space="preserve"> </w:t>
      </w:r>
      <w:r w:rsidR="000B18AA">
        <w:rPr>
          <w:rFonts w:ascii="Arial" w:hAnsi="Arial" w:cs="Arial"/>
          <w:sz w:val="24"/>
          <w:szCs w:val="24"/>
        </w:rPr>
        <w:t xml:space="preserve">Therefore, adequate emergency services can be provided to the site </w:t>
      </w:r>
      <w:r w:rsidR="000B18AA" w:rsidRPr="006254CC">
        <w:rPr>
          <w:rFonts w:ascii="Arial" w:hAnsi="Arial" w:cs="Arial"/>
          <w:sz w:val="24"/>
          <w:szCs w:val="24"/>
        </w:rPr>
        <w:t>consistent with General Plan Goal 9.6.2</w:t>
      </w:r>
      <w:r w:rsidR="000B18AA">
        <w:rPr>
          <w:rFonts w:ascii="Arial" w:hAnsi="Arial" w:cs="Arial"/>
          <w:sz w:val="24"/>
          <w:szCs w:val="24"/>
        </w:rPr>
        <w:t>.</w:t>
      </w:r>
    </w:p>
    <w:p w14:paraId="2843B7AE" w14:textId="77777777" w:rsidR="000B18AA" w:rsidRDefault="000B18AA" w:rsidP="0031296F">
      <w:pPr>
        <w:ind w:left="2160"/>
        <w:jc w:val="both"/>
        <w:rPr>
          <w:rFonts w:ascii="Arial" w:hAnsi="Arial" w:cs="Arial"/>
          <w:sz w:val="24"/>
          <w:szCs w:val="24"/>
        </w:rPr>
      </w:pPr>
    </w:p>
    <w:p w14:paraId="48EA47AE" w14:textId="77777777" w:rsidR="000B18AA" w:rsidRPr="0096590E" w:rsidRDefault="000B18AA" w:rsidP="0031296F">
      <w:pPr>
        <w:ind w:left="2160"/>
        <w:jc w:val="both"/>
        <w:rPr>
          <w:rFonts w:ascii="Arial" w:hAnsi="Arial" w:cs="Arial"/>
          <w:color w:val="000000"/>
          <w:sz w:val="24"/>
          <w:szCs w:val="24"/>
        </w:rPr>
      </w:pPr>
      <w:r w:rsidRPr="006254CC">
        <w:rPr>
          <w:rFonts w:ascii="Arial" w:hAnsi="Arial" w:cs="Arial"/>
          <w:sz w:val="24"/>
          <w:szCs w:val="24"/>
        </w:rPr>
        <w:lastRenderedPageBreak/>
        <w:t xml:space="preserve">The proposed </w:t>
      </w:r>
      <w:r>
        <w:rPr>
          <w:rFonts w:ascii="Arial" w:hAnsi="Arial" w:cs="Arial"/>
          <w:sz w:val="24"/>
          <w:szCs w:val="24"/>
        </w:rPr>
        <w:t>project</w:t>
      </w:r>
      <w:r w:rsidRPr="006254CC">
        <w:rPr>
          <w:rFonts w:ascii="Arial" w:hAnsi="Arial" w:cs="Arial"/>
          <w:sz w:val="24"/>
          <w:szCs w:val="24"/>
        </w:rPr>
        <w:t xml:space="preserve"> </w:t>
      </w:r>
      <w:r>
        <w:rPr>
          <w:rFonts w:ascii="Arial" w:hAnsi="Arial" w:cs="Arial"/>
          <w:sz w:val="24"/>
          <w:szCs w:val="24"/>
        </w:rPr>
        <w:t xml:space="preserve">as designed and conditioned </w:t>
      </w:r>
      <w:r w:rsidRPr="006254CC">
        <w:rPr>
          <w:rFonts w:ascii="Arial" w:hAnsi="Arial" w:cs="Arial"/>
          <w:sz w:val="24"/>
          <w:szCs w:val="24"/>
        </w:rPr>
        <w:t xml:space="preserve">will </w:t>
      </w:r>
      <w:r>
        <w:rPr>
          <w:rFonts w:ascii="Arial" w:hAnsi="Arial" w:cs="Arial"/>
          <w:sz w:val="24"/>
          <w:szCs w:val="24"/>
        </w:rPr>
        <w:t xml:space="preserve">result in a </w:t>
      </w:r>
      <w:r w:rsidRPr="006254CC">
        <w:rPr>
          <w:rFonts w:ascii="Arial" w:hAnsi="Arial" w:cs="Arial"/>
          <w:sz w:val="24"/>
          <w:szCs w:val="24"/>
        </w:rPr>
        <w:t xml:space="preserve">development that </w:t>
      </w:r>
      <w:r>
        <w:rPr>
          <w:rFonts w:ascii="Arial" w:hAnsi="Arial" w:cs="Arial"/>
          <w:sz w:val="24"/>
          <w:szCs w:val="24"/>
        </w:rPr>
        <w:t>will m</w:t>
      </w:r>
      <w:r w:rsidRPr="0096590E">
        <w:rPr>
          <w:rFonts w:ascii="Arial" w:hAnsi="Arial" w:cs="Arial"/>
          <w:color w:val="000000"/>
          <w:sz w:val="24"/>
          <w:szCs w:val="24"/>
        </w:rPr>
        <w:t>inimize the potential for loss of life and protect residents, workers, and visitors to the City from physical injury and property damage due to seismic ground</w:t>
      </w:r>
      <w:r w:rsidRPr="006254CC">
        <w:rPr>
          <w:rFonts w:ascii="Arial" w:hAnsi="Arial" w:cs="Arial"/>
          <w:color w:val="000000"/>
          <w:sz w:val="24"/>
          <w:szCs w:val="24"/>
        </w:rPr>
        <w:t xml:space="preserve"> shaking </w:t>
      </w:r>
      <w:r>
        <w:rPr>
          <w:rFonts w:ascii="Arial" w:hAnsi="Arial" w:cs="Arial"/>
          <w:color w:val="000000"/>
          <w:sz w:val="24"/>
          <w:szCs w:val="24"/>
        </w:rPr>
        <w:t xml:space="preserve">and flooding as provided for in </w:t>
      </w:r>
      <w:r w:rsidRPr="006254CC">
        <w:rPr>
          <w:rFonts w:ascii="Arial" w:hAnsi="Arial" w:cs="Arial"/>
          <w:sz w:val="24"/>
          <w:szCs w:val="24"/>
        </w:rPr>
        <w:t>General Plan Objective 6.1</w:t>
      </w:r>
      <w:r>
        <w:rPr>
          <w:rFonts w:ascii="Arial" w:hAnsi="Arial" w:cs="Arial"/>
          <w:sz w:val="24"/>
          <w:szCs w:val="24"/>
        </w:rPr>
        <w:t xml:space="preserve"> </w:t>
      </w:r>
      <w:r>
        <w:rPr>
          <w:rFonts w:ascii="Arial" w:hAnsi="Arial" w:cs="Arial"/>
          <w:color w:val="000000"/>
          <w:sz w:val="24"/>
          <w:szCs w:val="24"/>
        </w:rPr>
        <w:t>and</w:t>
      </w:r>
      <w:r w:rsidRPr="006254CC">
        <w:rPr>
          <w:rFonts w:ascii="Arial" w:hAnsi="Arial" w:cs="Arial"/>
          <w:color w:val="000000"/>
          <w:sz w:val="24"/>
          <w:szCs w:val="24"/>
        </w:rPr>
        <w:t xml:space="preserve"> General Plan Objective 6.2</w:t>
      </w:r>
      <w:r>
        <w:rPr>
          <w:rFonts w:ascii="Arial" w:hAnsi="Arial" w:cs="Arial"/>
          <w:color w:val="000000"/>
          <w:sz w:val="24"/>
          <w:szCs w:val="24"/>
        </w:rPr>
        <w:t>.</w:t>
      </w:r>
      <w:r w:rsidRPr="006254CC">
        <w:rPr>
          <w:rFonts w:ascii="Arial" w:hAnsi="Arial" w:cs="Arial"/>
          <w:color w:val="000000"/>
          <w:sz w:val="24"/>
          <w:szCs w:val="24"/>
        </w:rPr>
        <w:t xml:space="preserve"> </w:t>
      </w:r>
    </w:p>
    <w:p w14:paraId="5ECCC443" w14:textId="77777777" w:rsidR="000B18AA" w:rsidRPr="001351C8" w:rsidRDefault="000B18AA" w:rsidP="0031296F">
      <w:pPr>
        <w:adjustRightInd w:val="0"/>
        <w:ind w:left="2160"/>
        <w:jc w:val="both"/>
        <w:rPr>
          <w:rFonts w:ascii="Arial" w:hAnsi="Arial" w:cs="Arial"/>
          <w:sz w:val="24"/>
          <w:szCs w:val="24"/>
        </w:rPr>
      </w:pPr>
    </w:p>
    <w:p w14:paraId="4349863E" w14:textId="73D0DDCB" w:rsidR="00387D60" w:rsidRPr="003303D0" w:rsidRDefault="003303D0" w:rsidP="0031296F">
      <w:pPr>
        <w:ind w:left="2160"/>
        <w:jc w:val="both"/>
        <w:rPr>
          <w:rFonts w:ascii="Arial" w:eastAsia="Arial" w:hAnsi="Arial" w:cs="Arial"/>
          <w:bCs/>
          <w:color w:val="000000"/>
          <w:sz w:val="24"/>
          <w:szCs w:val="24"/>
        </w:rPr>
      </w:pPr>
      <w:r w:rsidRPr="003303D0">
        <w:rPr>
          <w:rFonts w:ascii="Arial" w:hAnsi="Arial" w:cs="Arial"/>
          <w:sz w:val="24"/>
          <w:szCs w:val="24"/>
        </w:rPr>
        <w:t>Surrounding land uses included single-family residences to the north and south, multiple-family residences to the east, and a maintenance yard for the Moreno Valley Ranch Golf Club and Fairway Park to the east.</w:t>
      </w:r>
    </w:p>
    <w:p w14:paraId="31FB1443" w14:textId="77777777" w:rsidR="000B18AA" w:rsidRPr="00445FB9" w:rsidRDefault="000B18AA" w:rsidP="0031296F">
      <w:pPr>
        <w:ind w:left="2160"/>
        <w:jc w:val="both"/>
        <w:rPr>
          <w:rFonts w:ascii="Arial" w:hAnsi="Arial" w:cs="Arial"/>
          <w:sz w:val="24"/>
          <w:szCs w:val="24"/>
        </w:rPr>
      </w:pPr>
    </w:p>
    <w:p w14:paraId="08450CE9" w14:textId="49D06A25" w:rsidR="00B156B6" w:rsidRDefault="000B18AA" w:rsidP="0031296F">
      <w:pPr>
        <w:autoSpaceDE w:val="0"/>
        <w:autoSpaceDN w:val="0"/>
        <w:adjustRightInd w:val="0"/>
        <w:ind w:left="2160"/>
        <w:jc w:val="both"/>
        <w:rPr>
          <w:rFonts w:ascii="Arial" w:hAnsi="Arial"/>
          <w:sz w:val="24"/>
        </w:rPr>
      </w:pPr>
      <w:r>
        <w:rPr>
          <w:rFonts w:ascii="Arial" w:hAnsi="Arial"/>
          <w:sz w:val="24"/>
        </w:rPr>
        <w:t xml:space="preserve">The project as designed </w:t>
      </w:r>
      <w:r w:rsidR="00B84AFF">
        <w:rPr>
          <w:rFonts w:ascii="Arial" w:hAnsi="Arial"/>
          <w:sz w:val="24"/>
        </w:rPr>
        <w:t xml:space="preserve">is </w:t>
      </w:r>
      <w:r>
        <w:rPr>
          <w:rFonts w:ascii="Arial" w:hAnsi="Arial"/>
          <w:sz w:val="24"/>
        </w:rPr>
        <w:t>consistent with the</w:t>
      </w:r>
      <w:r w:rsidR="00C7603D">
        <w:rPr>
          <w:rFonts w:ascii="Arial" w:hAnsi="Arial"/>
          <w:sz w:val="24"/>
        </w:rPr>
        <w:t xml:space="preserve"> </w:t>
      </w:r>
      <w:r w:rsidR="00271718">
        <w:rPr>
          <w:rFonts w:ascii="Arial" w:hAnsi="Arial"/>
          <w:sz w:val="24"/>
        </w:rPr>
        <w:t xml:space="preserve">Commercial </w:t>
      </w:r>
      <w:r w:rsidR="00C7603D">
        <w:rPr>
          <w:rFonts w:ascii="Arial" w:hAnsi="Arial"/>
          <w:sz w:val="24"/>
        </w:rPr>
        <w:t>zone of the Moreno Valley Ranch Specific Plan</w:t>
      </w:r>
      <w:r w:rsidR="001755BE">
        <w:rPr>
          <w:rFonts w:ascii="Arial" w:hAnsi="Arial"/>
          <w:sz w:val="24"/>
        </w:rPr>
        <w:t xml:space="preserve"> and the applicable development standards of City’s Neighborhood Commercial zone per Municipal Code Section 9.04.</w:t>
      </w:r>
    </w:p>
    <w:p w14:paraId="5B84DFF0" w14:textId="74DDC3E3" w:rsidR="0031684F" w:rsidRDefault="0031684F" w:rsidP="0031296F">
      <w:pPr>
        <w:autoSpaceDE w:val="0"/>
        <w:autoSpaceDN w:val="0"/>
        <w:adjustRightInd w:val="0"/>
        <w:ind w:left="2160"/>
        <w:jc w:val="both"/>
        <w:rPr>
          <w:rFonts w:ascii="Arial" w:hAnsi="Arial"/>
          <w:sz w:val="24"/>
        </w:rPr>
      </w:pPr>
    </w:p>
    <w:p w14:paraId="7AB0C93B" w14:textId="25D933CC" w:rsidR="0031684F" w:rsidRPr="000F2963" w:rsidRDefault="000F2963" w:rsidP="0031296F">
      <w:pPr>
        <w:ind w:left="2160"/>
        <w:jc w:val="both"/>
        <w:rPr>
          <w:rFonts w:ascii="Arial" w:hAnsi="Arial"/>
          <w:bCs/>
          <w:sz w:val="24"/>
        </w:rPr>
      </w:pPr>
      <w:r>
        <w:rPr>
          <w:rFonts w:ascii="Arial" w:hAnsi="Arial"/>
          <w:bCs/>
          <w:sz w:val="24"/>
        </w:rPr>
        <w:t xml:space="preserve">This project qualifies </w:t>
      </w:r>
      <w:r w:rsidR="0031684F">
        <w:rPr>
          <w:rFonts w:ascii="Arial" w:hAnsi="Arial"/>
          <w:bCs/>
          <w:sz w:val="24"/>
        </w:rPr>
        <w:t xml:space="preserve">as exempt </w:t>
      </w:r>
      <w:r w:rsidR="0031684F" w:rsidRPr="00F26FA7">
        <w:rPr>
          <w:rFonts w:ascii="Arial" w:hAnsi="Arial"/>
          <w:bCs/>
          <w:sz w:val="24"/>
        </w:rPr>
        <w:t xml:space="preserve">from the requirements of the California Environmental Quality Act (CEQA) Guidelines as provided for in Section </w:t>
      </w:r>
      <w:r w:rsidR="0031684F" w:rsidRPr="00317659">
        <w:rPr>
          <w:rFonts w:ascii="Arial" w:hAnsi="Arial"/>
          <w:bCs/>
          <w:sz w:val="24"/>
        </w:rPr>
        <w:t>153</w:t>
      </w:r>
      <w:r w:rsidR="0031684F">
        <w:rPr>
          <w:rFonts w:ascii="Arial" w:hAnsi="Arial"/>
          <w:bCs/>
          <w:sz w:val="24"/>
        </w:rPr>
        <w:t>32</w:t>
      </w:r>
      <w:r w:rsidR="0031684F" w:rsidRPr="00317659">
        <w:rPr>
          <w:rFonts w:ascii="Arial" w:hAnsi="Arial"/>
          <w:bCs/>
          <w:sz w:val="24"/>
        </w:rPr>
        <w:t xml:space="preserve"> (</w:t>
      </w:r>
      <w:r w:rsidR="0031684F">
        <w:rPr>
          <w:rFonts w:ascii="Arial" w:hAnsi="Arial"/>
          <w:bCs/>
          <w:sz w:val="24"/>
        </w:rPr>
        <w:t xml:space="preserve">In-fill Development Projects).  The project meets the following criteria of the </w:t>
      </w:r>
      <w:r>
        <w:rPr>
          <w:rFonts w:ascii="Arial" w:hAnsi="Arial"/>
          <w:bCs/>
          <w:sz w:val="24"/>
        </w:rPr>
        <w:t>In-fill E</w:t>
      </w:r>
      <w:r w:rsidR="0031684F">
        <w:rPr>
          <w:rFonts w:ascii="Arial" w:hAnsi="Arial"/>
          <w:bCs/>
          <w:sz w:val="24"/>
        </w:rPr>
        <w:t xml:space="preserve">xemption: 1) The project is consistent with the site’s Commercial General Plan designation and applicable General Plan policies as well the </w:t>
      </w:r>
      <w:r w:rsidR="0031684F">
        <w:rPr>
          <w:rFonts w:ascii="Arial" w:hAnsi="Arial"/>
          <w:sz w:val="24"/>
        </w:rPr>
        <w:t>Commercial zone of the Moreno Valley Ranch Specific Plan and applica</w:t>
      </w:r>
      <w:r w:rsidR="00A96B8B">
        <w:rPr>
          <w:rFonts w:ascii="Arial" w:hAnsi="Arial"/>
          <w:sz w:val="24"/>
        </w:rPr>
        <w:t>ble</w:t>
      </w:r>
      <w:bookmarkStart w:id="0" w:name="_GoBack"/>
      <w:bookmarkEnd w:id="0"/>
      <w:r w:rsidR="0031684F">
        <w:rPr>
          <w:rFonts w:ascii="Arial" w:hAnsi="Arial"/>
          <w:sz w:val="24"/>
        </w:rPr>
        <w:t xml:space="preserve"> zoning standards; 2) The proposed development is within the City limits and on a project site of no more than </w:t>
      </w:r>
      <w:r w:rsidR="00A96B8B">
        <w:rPr>
          <w:rFonts w:ascii="Arial" w:hAnsi="Arial"/>
          <w:sz w:val="24"/>
        </w:rPr>
        <w:t>f</w:t>
      </w:r>
      <w:r w:rsidR="0031684F">
        <w:rPr>
          <w:rFonts w:ascii="Arial" w:hAnsi="Arial"/>
          <w:sz w:val="24"/>
        </w:rPr>
        <w:t xml:space="preserve">ive acres in an urbanized area; 3) The project site has no value as habitat for endangered, rare or threatened species; 4) Approval of the project will not result in any significant impacts relating to traffic, noise, air quality or water quality; and 5) </w:t>
      </w:r>
      <w:r>
        <w:rPr>
          <w:rFonts w:ascii="Arial" w:hAnsi="Arial"/>
          <w:sz w:val="24"/>
        </w:rPr>
        <w:t>The site can be adequately served by all required utilities and public services.</w:t>
      </w:r>
    </w:p>
    <w:p w14:paraId="1C52EAB2" w14:textId="77777777" w:rsidR="00EF74DE" w:rsidRDefault="00EF74DE" w:rsidP="0031296F">
      <w:pPr>
        <w:ind w:left="2160"/>
        <w:jc w:val="both"/>
        <w:rPr>
          <w:rFonts w:ascii="Arial" w:hAnsi="Arial"/>
          <w:sz w:val="24"/>
        </w:rPr>
      </w:pPr>
    </w:p>
    <w:p w14:paraId="340263F0" w14:textId="77777777" w:rsidR="00EF74DE" w:rsidRDefault="00EF74DE" w:rsidP="0031296F">
      <w:pPr>
        <w:ind w:left="2160" w:hanging="720"/>
        <w:jc w:val="both"/>
        <w:rPr>
          <w:rFonts w:ascii="Arial" w:hAnsi="Arial"/>
          <w:sz w:val="24"/>
        </w:rPr>
      </w:pPr>
      <w:r w:rsidRPr="004D7A10">
        <w:rPr>
          <w:rFonts w:ascii="Arial" w:hAnsi="Arial"/>
          <w:sz w:val="24"/>
        </w:rPr>
        <w:t>4.</w:t>
      </w:r>
      <w:r>
        <w:rPr>
          <w:rFonts w:ascii="Arial" w:hAnsi="Arial"/>
          <w:sz w:val="24"/>
        </w:rPr>
        <w:tab/>
      </w:r>
      <w:r w:rsidRPr="00F2531A">
        <w:rPr>
          <w:rFonts w:ascii="Arial" w:hAnsi="Arial"/>
          <w:b/>
          <w:sz w:val="24"/>
        </w:rPr>
        <w:t>Location, Design and Operation</w:t>
      </w:r>
      <w:r w:rsidRPr="004D7A10">
        <w:rPr>
          <w:rFonts w:ascii="Arial" w:hAnsi="Arial"/>
          <w:sz w:val="24"/>
        </w:rPr>
        <w:t xml:space="preserve"> –</w:t>
      </w:r>
      <w:r>
        <w:rPr>
          <w:rFonts w:ascii="Arial" w:hAnsi="Arial"/>
          <w:sz w:val="24"/>
        </w:rPr>
        <w:t xml:space="preserve"> The location, design and operation of the proposed project will be compatible with existing and planned land uses in the vicinity.</w:t>
      </w:r>
    </w:p>
    <w:p w14:paraId="5AC0CDA5" w14:textId="77777777" w:rsidR="00EF74DE" w:rsidRDefault="00CC4756" w:rsidP="0031296F">
      <w:pPr>
        <w:tabs>
          <w:tab w:val="left" w:pos="4410"/>
          <w:tab w:val="left" w:pos="4830"/>
        </w:tabs>
        <w:ind w:left="2160"/>
        <w:jc w:val="both"/>
        <w:rPr>
          <w:rFonts w:ascii="Arial" w:hAnsi="Arial"/>
          <w:b/>
          <w:sz w:val="24"/>
        </w:rPr>
      </w:pPr>
      <w:r>
        <w:rPr>
          <w:rFonts w:ascii="Arial" w:hAnsi="Arial"/>
          <w:b/>
          <w:sz w:val="24"/>
        </w:rPr>
        <w:tab/>
      </w:r>
      <w:r w:rsidR="00B52C6E">
        <w:rPr>
          <w:rFonts w:ascii="Arial" w:hAnsi="Arial"/>
          <w:b/>
          <w:sz w:val="24"/>
        </w:rPr>
        <w:tab/>
      </w:r>
    </w:p>
    <w:p w14:paraId="319E1C84" w14:textId="6C001C75" w:rsidR="000B18AA" w:rsidRDefault="00F93882" w:rsidP="0031296F">
      <w:pPr>
        <w:ind w:left="2160"/>
        <w:jc w:val="both"/>
        <w:rPr>
          <w:rFonts w:ascii="Arial" w:hAnsi="Arial"/>
          <w:sz w:val="24"/>
        </w:rPr>
      </w:pPr>
      <w:r w:rsidRPr="00F2531A">
        <w:rPr>
          <w:rFonts w:ascii="Arial" w:hAnsi="Arial" w:cs="Arial"/>
          <w:b/>
          <w:sz w:val="24"/>
          <w:szCs w:val="24"/>
        </w:rPr>
        <w:t>F</w:t>
      </w:r>
      <w:r w:rsidR="00E91188" w:rsidRPr="00F2531A">
        <w:rPr>
          <w:rFonts w:ascii="Arial" w:hAnsi="Arial" w:cs="Arial"/>
          <w:b/>
          <w:sz w:val="24"/>
          <w:szCs w:val="24"/>
        </w:rPr>
        <w:t>ACT:</w:t>
      </w:r>
      <w:r w:rsidR="00EF74DE" w:rsidRPr="00C7603D">
        <w:rPr>
          <w:rFonts w:ascii="Arial" w:hAnsi="Arial" w:cs="Arial"/>
          <w:sz w:val="24"/>
          <w:szCs w:val="24"/>
        </w:rPr>
        <w:t xml:space="preserve"> </w:t>
      </w:r>
      <w:r w:rsidR="00C7603D" w:rsidRPr="00C7603D">
        <w:rPr>
          <w:rFonts w:ascii="Arial" w:hAnsi="Arial" w:cs="Arial"/>
          <w:sz w:val="24"/>
          <w:szCs w:val="24"/>
        </w:rPr>
        <w:t xml:space="preserve">The project is located at the </w:t>
      </w:r>
      <w:r w:rsidR="00387D60">
        <w:rPr>
          <w:rFonts w:ascii="Arial" w:hAnsi="Arial" w:cs="Arial"/>
          <w:sz w:val="24"/>
          <w:szCs w:val="24"/>
        </w:rPr>
        <w:t xml:space="preserve">southwest </w:t>
      </w:r>
      <w:r w:rsidR="00C7603D" w:rsidRPr="00C7603D">
        <w:rPr>
          <w:rFonts w:ascii="Arial" w:hAnsi="Arial" w:cs="Arial"/>
          <w:sz w:val="24"/>
          <w:szCs w:val="24"/>
        </w:rPr>
        <w:t xml:space="preserve">corner of </w:t>
      </w:r>
      <w:r w:rsidR="00387D60">
        <w:rPr>
          <w:rFonts w:ascii="Arial" w:hAnsi="Arial" w:cs="Arial"/>
          <w:sz w:val="24"/>
          <w:szCs w:val="24"/>
        </w:rPr>
        <w:t>Moreno Beach Drive</w:t>
      </w:r>
      <w:r w:rsidR="00C7603D" w:rsidRPr="00C7603D">
        <w:rPr>
          <w:rFonts w:ascii="Arial" w:hAnsi="Arial" w:cs="Arial"/>
          <w:sz w:val="24"/>
          <w:szCs w:val="24"/>
        </w:rPr>
        <w:t xml:space="preserve"> and </w:t>
      </w:r>
      <w:r w:rsidR="00387D60">
        <w:rPr>
          <w:rFonts w:ascii="Arial" w:hAnsi="Arial" w:cs="Arial"/>
          <w:sz w:val="24"/>
          <w:szCs w:val="24"/>
        </w:rPr>
        <w:t>John F. Kennedy Drive</w:t>
      </w:r>
      <w:r w:rsidR="00C7603D" w:rsidRPr="00C7603D">
        <w:rPr>
          <w:rFonts w:ascii="Arial" w:hAnsi="Arial" w:cs="Arial"/>
          <w:sz w:val="24"/>
          <w:szCs w:val="24"/>
        </w:rPr>
        <w:t xml:space="preserve"> within the Moreno Valley Ranch Specific Plan.</w:t>
      </w:r>
      <w:r w:rsidR="00C7603D">
        <w:rPr>
          <w:rFonts w:ascii="Arial" w:hAnsi="Arial" w:cs="Arial"/>
          <w:sz w:val="24"/>
          <w:szCs w:val="24"/>
        </w:rPr>
        <w:t xml:space="preserve">  </w:t>
      </w:r>
      <w:r w:rsidR="000B18AA">
        <w:rPr>
          <w:rFonts w:ascii="Arial" w:hAnsi="Arial"/>
          <w:sz w:val="24"/>
        </w:rPr>
        <w:t xml:space="preserve">Permitted uses for the </w:t>
      </w:r>
      <w:r w:rsidR="00B156B6">
        <w:rPr>
          <w:rFonts w:ascii="Arial" w:hAnsi="Arial"/>
          <w:sz w:val="24"/>
        </w:rPr>
        <w:t>2.</w:t>
      </w:r>
      <w:r w:rsidR="00387D60">
        <w:rPr>
          <w:rFonts w:ascii="Arial" w:hAnsi="Arial"/>
          <w:sz w:val="24"/>
        </w:rPr>
        <w:t>45</w:t>
      </w:r>
      <w:r w:rsidR="00B156B6">
        <w:rPr>
          <w:rFonts w:ascii="Arial" w:hAnsi="Arial"/>
          <w:sz w:val="24"/>
        </w:rPr>
        <w:t>-</w:t>
      </w:r>
      <w:r w:rsidR="00C7603D">
        <w:rPr>
          <w:rFonts w:ascii="Arial" w:hAnsi="Arial"/>
          <w:sz w:val="24"/>
        </w:rPr>
        <w:t xml:space="preserve">acre </w:t>
      </w:r>
      <w:r w:rsidR="000B18AA">
        <w:rPr>
          <w:rFonts w:ascii="Arial" w:hAnsi="Arial"/>
          <w:sz w:val="24"/>
        </w:rPr>
        <w:t xml:space="preserve">project site are the uses listed under the </w:t>
      </w:r>
      <w:r w:rsidR="00B156B6">
        <w:rPr>
          <w:rFonts w:ascii="Arial" w:hAnsi="Arial"/>
          <w:sz w:val="24"/>
        </w:rPr>
        <w:t xml:space="preserve">Commercial </w:t>
      </w:r>
      <w:r w:rsidR="00C7603D">
        <w:rPr>
          <w:rFonts w:ascii="Arial" w:hAnsi="Arial"/>
          <w:sz w:val="24"/>
        </w:rPr>
        <w:t>zone of the Moreno Valley Ranch Specific Plan</w:t>
      </w:r>
      <w:r w:rsidR="00B156B6">
        <w:rPr>
          <w:rFonts w:ascii="Arial" w:hAnsi="Arial"/>
          <w:sz w:val="24"/>
        </w:rPr>
        <w:t xml:space="preserve"> and the City’s Neighborhood Commercial </w:t>
      </w:r>
      <w:r w:rsidR="00D8157A">
        <w:rPr>
          <w:rFonts w:ascii="Arial" w:hAnsi="Arial"/>
          <w:sz w:val="24"/>
        </w:rPr>
        <w:t>(NC) District.</w:t>
      </w:r>
    </w:p>
    <w:p w14:paraId="19B8CB2C" w14:textId="77777777" w:rsidR="002D6F58" w:rsidRDefault="002D6F58" w:rsidP="0031296F">
      <w:pPr>
        <w:ind w:left="2160"/>
        <w:jc w:val="both"/>
        <w:rPr>
          <w:rFonts w:ascii="Arial" w:hAnsi="Arial"/>
          <w:sz w:val="24"/>
        </w:rPr>
      </w:pPr>
    </w:p>
    <w:p w14:paraId="4E630BA7" w14:textId="77777777" w:rsidR="003303D0" w:rsidRPr="003303D0" w:rsidRDefault="003303D0" w:rsidP="003303D0">
      <w:pPr>
        <w:ind w:left="2160"/>
        <w:jc w:val="both"/>
        <w:rPr>
          <w:rFonts w:ascii="Arial" w:eastAsia="Arial" w:hAnsi="Arial" w:cs="Arial"/>
          <w:bCs/>
          <w:color w:val="000000"/>
          <w:sz w:val="24"/>
          <w:szCs w:val="24"/>
        </w:rPr>
      </w:pPr>
      <w:r w:rsidRPr="003303D0">
        <w:rPr>
          <w:rFonts w:ascii="Arial" w:hAnsi="Arial" w:cs="Arial"/>
          <w:sz w:val="24"/>
          <w:szCs w:val="24"/>
        </w:rPr>
        <w:t>Surrounding land uses included single-family residences to the north and south, multiple-family residences to the east, and a maintenance yard for the Moreno Valley Ranch Golf Club and Fairway Park to the east.</w:t>
      </w:r>
    </w:p>
    <w:p w14:paraId="65B18616" w14:textId="77777777" w:rsidR="00C7603D" w:rsidRDefault="00C7603D" w:rsidP="0031296F">
      <w:pPr>
        <w:ind w:left="2160"/>
        <w:jc w:val="both"/>
        <w:rPr>
          <w:rFonts w:ascii="Arial" w:hAnsi="Arial" w:cs="Arial"/>
          <w:sz w:val="24"/>
          <w:szCs w:val="24"/>
        </w:rPr>
      </w:pPr>
    </w:p>
    <w:p w14:paraId="6671E177" w14:textId="77777777" w:rsidR="00C7603D" w:rsidRDefault="00C7603D" w:rsidP="0031296F">
      <w:pPr>
        <w:ind w:left="2160"/>
        <w:jc w:val="both"/>
        <w:rPr>
          <w:rFonts w:ascii="Arial" w:hAnsi="Arial" w:cs="Arial"/>
          <w:sz w:val="24"/>
          <w:szCs w:val="24"/>
        </w:rPr>
      </w:pPr>
      <w:r>
        <w:rPr>
          <w:rFonts w:ascii="Arial" w:hAnsi="Arial" w:cs="Arial"/>
          <w:sz w:val="24"/>
          <w:szCs w:val="24"/>
        </w:rPr>
        <w:lastRenderedPageBreak/>
        <w:t xml:space="preserve">The </w:t>
      </w:r>
      <w:r w:rsidR="00B156B6">
        <w:rPr>
          <w:rFonts w:ascii="Arial" w:hAnsi="Arial" w:cs="Arial"/>
          <w:sz w:val="24"/>
          <w:szCs w:val="24"/>
        </w:rPr>
        <w:t xml:space="preserve">Commercial </w:t>
      </w:r>
      <w:r>
        <w:rPr>
          <w:rFonts w:ascii="Arial" w:hAnsi="Arial"/>
          <w:sz w:val="24"/>
        </w:rPr>
        <w:t>(</w:t>
      </w:r>
      <w:r w:rsidR="00B156B6">
        <w:rPr>
          <w:rFonts w:ascii="Arial" w:hAnsi="Arial"/>
          <w:sz w:val="24"/>
        </w:rPr>
        <w:t>C</w:t>
      </w:r>
      <w:r>
        <w:rPr>
          <w:rFonts w:ascii="Arial" w:hAnsi="Arial"/>
          <w:sz w:val="24"/>
        </w:rPr>
        <w:t xml:space="preserve">) zone of the Moreno Valley Ranch Specific Plan states </w:t>
      </w:r>
      <w:r w:rsidR="00B156B6">
        <w:rPr>
          <w:rFonts w:ascii="Arial" w:hAnsi="Arial"/>
          <w:sz w:val="24"/>
        </w:rPr>
        <w:t>that it is anticipated that the population generated by eventual build-out of Moreno Valley Ranch will be served by several commercial centers located within the village core neighborhood nodes.  The project site is one the commercial center locations referenced in the Specific Plan</w:t>
      </w:r>
      <w:r>
        <w:rPr>
          <w:rFonts w:ascii="Arial" w:hAnsi="Arial"/>
          <w:sz w:val="24"/>
        </w:rPr>
        <w:t>.</w:t>
      </w:r>
    </w:p>
    <w:p w14:paraId="39E38C84" w14:textId="77777777" w:rsidR="00C7603D" w:rsidRDefault="00C7603D" w:rsidP="0031296F">
      <w:pPr>
        <w:ind w:left="2160"/>
        <w:jc w:val="both"/>
        <w:rPr>
          <w:rFonts w:ascii="Arial" w:hAnsi="Arial" w:cs="Arial"/>
          <w:sz w:val="24"/>
          <w:szCs w:val="24"/>
        </w:rPr>
      </w:pPr>
    </w:p>
    <w:p w14:paraId="69926836" w14:textId="77777777" w:rsidR="003D4878" w:rsidRPr="003D4878" w:rsidRDefault="00C7603D" w:rsidP="0031296F">
      <w:pPr>
        <w:ind w:left="2160"/>
        <w:jc w:val="both"/>
        <w:rPr>
          <w:rFonts w:ascii="Arial" w:hAnsi="Arial" w:cs="Arial"/>
          <w:sz w:val="24"/>
          <w:szCs w:val="24"/>
        </w:rPr>
      </w:pPr>
      <w:r>
        <w:rPr>
          <w:rFonts w:ascii="Arial" w:hAnsi="Arial" w:cs="Arial"/>
          <w:sz w:val="24"/>
          <w:szCs w:val="24"/>
        </w:rPr>
        <w:t>The project a</w:t>
      </w:r>
      <w:r w:rsidR="000B18AA" w:rsidRPr="00EF2821">
        <w:rPr>
          <w:rFonts w:ascii="Arial" w:hAnsi="Arial" w:cs="Arial"/>
          <w:sz w:val="24"/>
          <w:szCs w:val="24"/>
        </w:rPr>
        <w:t>s designed and conditioned is compatible with existing and proposed land uses in the vicinity</w:t>
      </w:r>
      <w:r w:rsidR="000B18AA" w:rsidRPr="00EA6127">
        <w:rPr>
          <w:rFonts w:ascii="Arial" w:hAnsi="Arial" w:cs="Arial"/>
          <w:sz w:val="24"/>
        </w:rPr>
        <w:t>.</w:t>
      </w:r>
    </w:p>
    <w:p w14:paraId="586AF403" w14:textId="77777777" w:rsidR="00F2531A" w:rsidRDefault="00F2531A" w:rsidP="00E55C50">
      <w:pPr>
        <w:rPr>
          <w:rFonts w:ascii="Arial" w:hAnsi="Arial" w:cs="Arial"/>
          <w:b/>
          <w:bCs/>
          <w:sz w:val="24"/>
          <w:szCs w:val="24"/>
          <w:u w:val="single"/>
        </w:rPr>
      </w:pPr>
    </w:p>
    <w:p w14:paraId="73776428" w14:textId="77777777" w:rsidR="00E55C50" w:rsidRPr="00F2531A" w:rsidRDefault="00E55C50" w:rsidP="00E55C50">
      <w:pPr>
        <w:pStyle w:val="Heading3"/>
        <w:jc w:val="both"/>
        <w:rPr>
          <w:sz w:val="24"/>
        </w:rPr>
      </w:pPr>
      <w:r w:rsidRPr="00F2531A">
        <w:rPr>
          <w:sz w:val="24"/>
        </w:rPr>
        <w:t xml:space="preserve">FEES, DEDICATIONS, RESERVATIONS, AND OTHER EXACTIONS </w:t>
      </w:r>
    </w:p>
    <w:p w14:paraId="464A38E2" w14:textId="77777777" w:rsidR="00E55C50" w:rsidRDefault="00E55C50" w:rsidP="00E55C50">
      <w:pPr>
        <w:pStyle w:val="Heading3"/>
        <w:jc w:val="both"/>
        <w:rPr>
          <w:sz w:val="24"/>
        </w:rPr>
      </w:pPr>
    </w:p>
    <w:p w14:paraId="287514BD" w14:textId="77777777" w:rsidR="00E55C50" w:rsidRPr="00F2531A" w:rsidRDefault="00E55C50" w:rsidP="00E55C50">
      <w:pPr>
        <w:pStyle w:val="BodyTextIndent"/>
        <w:numPr>
          <w:ilvl w:val="0"/>
          <w:numId w:val="5"/>
        </w:numPr>
        <w:jc w:val="both"/>
        <w:rPr>
          <w:rFonts w:ascii="Arial" w:hAnsi="Arial" w:cs="Arial"/>
          <w:b/>
          <w:bCs/>
        </w:rPr>
      </w:pPr>
      <w:r w:rsidRPr="00F2531A">
        <w:rPr>
          <w:rFonts w:ascii="Arial" w:hAnsi="Arial" w:cs="Arial"/>
          <w:b/>
          <w:bCs/>
        </w:rPr>
        <w:t>FEES</w:t>
      </w:r>
    </w:p>
    <w:p w14:paraId="2EA959F2" w14:textId="77777777" w:rsidR="00E55C50" w:rsidRDefault="00E55C50" w:rsidP="00E55C50">
      <w:pPr>
        <w:pStyle w:val="BodyTextIndent"/>
        <w:jc w:val="both"/>
        <w:rPr>
          <w:rFonts w:ascii="Arial" w:hAnsi="Arial" w:cs="Arial"/>
          <w:b/>
          <w:bCs/>
        </w:rPr>
      </w:pPr>
    </w:p>
    <w:p w14:paraId="31EC771A" w14:textId="77777777" w:rsidR="00E55C50" w:rsidRDefault="00E55C50" w:rsidP="00E55C50">
      <w:pPr>
        <w:pStyle w:val="BodyTextIndent"/>
        <w:ind w:left="2160"/>
        <w:jc w:val="both"/>
        <w:rPr>
          <w:rFonts w:ascii="Arial" w:hAnsi="Arial" w:cs="Arial"/>
        </w:rPr>
      </w:pPr>
      <w:r>
        <w:rPr>
          <w:rFonts w:ascii="Arial" w:hAnsi="Arial" w:cs="Arial"/>
        </w:rPr>
        <w:t>Impact, mitigation and other fees are due and payable under currently applicable ordinances and resolutions.</w:t>
      </w:r>
      <w:r w:rsidR="00F42F64">
        <w:rPr>
          <w:rFonts w:ascii="Arial" w:hAnsi="Arial" w:cs="Arial"/>
        </w:rPr>
        <w:t xml:space="preserve"> </w:t>
      </w:r>
      <w:r>
        <w:rPr>
          <w:rFonts w:ascii="Arial" w:hAnsi="Arial" w:cs="Arial"/>
        </w:rPr>
        <w:t>These fees may include but are not limited to: Development Impact Fee, Transportation Uniform Mitigation Fee (TUMF), Multi-species Habitat Conservation Plan (MSHCP) Mitigation Fee, Stephens Kangaroo Habitat Conservation fee, Underground Utilities in lieu Fee, Area Drainage Plan fee, Bridge and Thoroughfare Mitigation fee (Future) and Traffic Signal Mitigation fee.</w:t>
      </w:r>
      <w:r w:rsidR="00F42F64">
        <w:rPr>
          <w:rFonts w:ascii="Arial" w:hAnsi="Arial" w:cs="Arial"/>
        </w:rPr>
        <w:t xml:space="preserve"> </w:t>
      </w:r>
      <w:r>
        <w:rPr>
          <w:rFonts w:ascii="Arial" w:hAnsi="Arial" w:cs="Arial"/>
        </w:rPr>
        <w:t>The final amount of fees payable is dependent upon information provided by the applicant and will be determined at the time the fees become due and payable.</w:t>
      </w:r>
    </w:p>
    <w:p w14:paraId="57A1E048" w14:textId="77777777" w:rsidR="00E55C50" w:rsidRDefault="00E55C50" w:rsidP="00E55C50">
      <w:pPr>
        <w:ind w:left="1440"/>
        <w:jc w:val="both"/>
        <w:rPr>
          <w:rFonts w:ascii="Arial" w:hAnsi="Arial" w:cs="Arial"/>
          <w:sz w:val="24"/>
        </w:rPr>
      </w:pPr>
    </w:p>
    <w:p w14:paraId="78262110" w14:textId="77777777" w:rsidR="00E55C50" w:rsidRDefault="00E55C50" w:rsidP="00E55C50">
      <w:pPr>
        <w:pStyle w:val="BodyTextIndent2"/>
        <w:ind w:left="2160"/>
        <w:jc w:val="both"/>
        <w:rPr>
          <w:rFonts w:ascii="Arial" w:hAnsi="Arial" w:cs="Arial"/>
        </w:rPr>
      </w:pPr>
      <w:r>
        <w:rPr>
          <w:rFonts w:ascii="Arial" w:hAnsi="Arial" w:cs="Arial"/>
        </w:rPr>
        <w:t xml:space="preserve">Unless </w:t>
      </w:r>
      <w:r w:rsidR="00F42F64">
        <w:rPr>
          <w:rFonts w:ascii="Arial" w:hAnsi="Arial" w:cs="Arial"/>
        </w:rPr>
        <w:t>otherwise provided for by this R</w:t>
      </w:r>
      <w:r>
        <w:rPr>
          <w:rFonts w:ascii="Arial" w:hAnsi="Arial" w:cs="Arial"/>
        </w:rPr>
        <w:t>esolution, all impact fees shall be calculated and collected at the time and in the manner provided in Chapter 3.32 of the City of Moreno Valley Municipal Code or as so provided in the applicable ordinances and resolutions.</w:t>
      </w:r>
      <w:r w:rsidR="00F42F64">
        <w:rPr>
          <w:rFonts w:ascii="Arial" w:hAnsi="Arial" w:cs="Arial"/>
        </w:rPr>
        <w:t xml:space="preserve"> </w:t>
      </w:r>
      <w:r>
        <w:rPr>
          <w:rFonts w:ascii="Arial" w:hAnsi="Arial" w:cs="Arial"/>
        </w:rPr>
        <w:t>The City expressly reserves the right to amend the fees and the fee calculations consistent with applicable law.</w:t>
      </w:r>
    </w:p>
    <w:p w14:paraId="69CF6D21" w14:textId="77777777" w:rsidR="00FB0C7E" w:rsidRDefault="00FB0C7E" w:rsidP="00E55C50">
      <w:pPr>
        <w:pStyle w:val="BodyTextIndent2"/>
        <w:ind w:left="2160"/>
        <w:jc w:val="both"/>
        <w:rPr>
          <w:rFonts w:ascii="Arial" w:hAnsi="Arial" w:cs="Arial"/>
        </w:rPr>
      </w:pPr>
    </w:p>
    <w:p w14:paraId="20E6D5FF" w14:textId="77777777" w:rsidR="00E55C50" w:rsidRDefault="00E55C50" w:rsidP="00E55C50">
      <w:pPr>
        <w:ind w:left="720" w:firstLine="720"/>
        <w:jc w:val="both"/>
        <w:rPr>
          <w:rFonts w:ascii="Arial" w:hAnsi="Arial"/>
          <w:b/>
          <w:sz w:val="24"/>
        </w:rPr>
      </w:pPr>
      <w:r w:rsidRPr="004D7A10">
        <w:rPr>
          <w:rFonts w:ascii="Arial" w:hAnsi="Arial"/>
          <w:sz w:val="24"/>
        </w:rPr>
        <w:t>2.</w:t>
      </w:r>
      <w:r>
        <w:rPr>
          <w:rFonts w:ascii="Arial" w:hAnsi="Arial"/>
          <w:sz w:val="24"/>
        </w:rPr>
        <w:tab/>
      </w:r>
      <w:r w:rsidRPr="00F2531A">
        <w:rPr>
          <w:rFonts w:ascii="Arial" w:hAnsi="Arial"/>
          <w:b/>
          <w:sz w:val="24"/>
        </w:rPr>
        <w:t>DEDICATIONS, RESERVATIONS, AND OTHER EXACTIONS</w:t>
      </w:r>
    </w:p>
    <w:p w14:paraId="52AC69D5" w14:textId="77777777" w:rsidR="00E55C50" w:rsidRDefault="00E55C50" w:rsidP="00E55C50">
      <w:pPr>
        <w:jc w:val="both"/>
        <w:rPr>
          <w:sz w:val="24"/>
        </w:rPr>
      </w:pPr>
    </w:p>
    <w:p w14:paraId="3B64F42F" w14:textId="3E76408E" w:rsidR="00E55C50" w:rsidRDefault="00E55C50" w:rsidP="00E55C50">
      <w:pPr>
        <w:ind w:left="2160"/>
        <w:jc w:val="both"/>
        <w:rPr>
          <w:rFonts w:ascii="Arial" w:hAnsi="Arial"/>
          <w:sz w:val="24"/>
        </w:rPr>
      </w:pPr>
      <w:r>
        <w:rPr>
          <w:rFonts w:ascii="Arial" w:hAnsi="Arial"/>
          <w:sz w:val="24"/>
        </w:rPr>
        <w:t>The adopted Conditions of Approval for P</w:t>
      </w:r>
      <w:r w:rsidR="00CC504F">
        <w:rPr>
          <w:rFonts w:ascii="Arial" w:hAnsi="Arial"/>
          <w:sz w:val="24"/>
        </w:rPr>
        <w:t>EN1</w:t>
      </w:r>
      <w:r w:rsidR="00B156B6">
        <w:rPr>
          <w:rFonts w:ascii="Arial" w:hAnsi="Arial"/>
          <w:sz w:val="24"/>
        </w:rPr>
        <w:t>9</w:t>
      </w:r>
      <w:r w:rsidR="00CC504F">
        <w:rPr>
          <w:rFonts w:ascii="Arial" w:hAnsi="Arial"/>
          <w:sz w:val="24"/>
        </w:rPr>
        <w:t>-0</w:t>
      </w:r>
      <w:r w:rsidR="004D7A10">
        <w:rPr>
          <w:rFonts w:ascii="Arial" w:hAnsi="Arial"/>
          <w:sz w:val="24"/>
        </w:rPr>
        <w:t>1</w:t>
      </w:r>
      <w:r w:rsidR="00387D60">
        <w:rPr>
          <w:rFonts w:ascii="Arial" w:hAnsi="Arial"/>
          <w:sz w:val="24"/>
        </w:rPr>
        <w:t>54</w:t>
      </w:r>
      <w:r w:rsidR="00EB474D">
        <w:rPr>
          <w:rFonts w:ascii="Arial" w:hAnsi="Arial"/>
          <w:sz w:val="24"/>
        </w:rPr>
        <w:t>,</w:t>
      </w:r>
      <w:r>
        <w:rPr>
          <w:rFonts w:ascii="Arial" w:hAnsi="Arial"/>
          <w:sz w:val="24"/>
        </w:rPr>
        <w:t xml:space="preserve"> incorporated herein by reference, may include dedications, reservations, and exactions pursuant to Government Code Section 66020 (d) (1).</w:t>
      </w:r>
    </w:p>
    <w:p w14:paraId="2AF886D1" w14:textId="77777777" w:rsidR="003D4878" w:rsidRDefault="003D4878" w:rsidP="00E55C50">
      <w:pPr>
        <w:jc w:val="both"/>
        <w:rPr>
          <w:rFonts w:ascii="Arial" w:hAnsi="Arial"/>
          <w:sz w:val="24"/>
        </w:rPr>
      </w:pPr>
    </w:p>
    <w:p w14:paraId="1B58CE4E" w14:textId="77777777" w:rsidR="00E55C50" w:rsidRDefault="00E55C50" w:rsidP="00E55C50">
      <w:pPr>
        <w:ind w:left="1440"/>
        <w:jc w:val="both"/>
        <w:rPr>
          <w:rFonts w:ascii="Arial" w:hAnsi="Arial"/>
          <w:sz w:val="24"/>
        </w:rPr>
      </w:pPr>
      <w:r w:rsidRPr="004D7A10">
        <w:rPr>
          <w:rFonts w:ascii="Arial" w:hAnsi="Arial"/>
          <w:sz w:val="24"/>
        </w:rPr>
        <w:t>3.</w:t>
      </w:r>
      <w:r>
        <w:rPr>
          <w:rFonts w:ascii="Arial" w:hAnsi="Arial"/>
          <w:sz w:val="24"/>
        </w:rPr>
        <w:tab/>
      </w:r>
      <w:r w:rsidRPr="00F2531A">
        <w:rPr>
          <w:rFonts w:ascii="Arial" w:hAnsi="Arial"/>
          <w:b/>
          <w:sz w:val="24"/>
        </w:rPr>
        <w:t>CITY RIGHT TO MODIFY/ADJUST; PROTEST LIMITATIONS</w:t>
      </w:r>
    </w:p>
    <w:p w14:paraId="38EF39AA" w14:textId="77777777" w:rsidR="00E55C50" w:rsidRDefault="00E55C50" w:rsidP="00E55C50">
      <w:pPr>
        <w:ind w:left="1440"/>
        <w:jc w:val="both"/>
        <w:rPr>
          <w:rFonts w:ascii="Arial" w:hAnsi="Arial"/>
          <w:sz w:val="24"/>
        </w:rPr>
      </w:pPr>
    </w:p>
    <w:p w14:paraId="4C83F27E" w14:textId="77777777" w:rsidR="00E55C50" w:rsidRDefault="00E55C50" w:rsidP="00E55C50">
      <w:pPr>
        <w:ind w:left="2160"/>
        <w:jc w:val="both"/>
        <w:rPr>
          <w:rFonts w:ascii="Arial" w:hAnsi="Arial"/>
          <w:sz w:val="24"/>
        </w:rPr>
      </w:pPr>
      <w:r>
        <w:rPr>
          <w:rFonts w:ascii="Arial" w:hAnsi="Arial"/>
          <w:sz w:val="24"/>
        </w:rPr>
        <w:t>The City expressly reserves the right to establish, modify or adjust any fee, dedication, reservation or other exaction to the extent permitted and as authorized by law.</w:t>
      </w:r>
    </w:p>
    <w:p w14:paraId="7CFAAD67" w14:textId="77777777" w:rsidR="00E55C50" w:rsidRDefault="00E55C50" w:rsidP="00E55C50">
      <w:pPr>
        <w:jc w:val="both"/>
        <w:rPr>
          <w:rFonts w:ascii="Arial" w:hAnsi="Arial"/>
          <w:sz w:val="24"/>
        </w:rPr>
      </w:pPr>
    </w:p>
    <w:p w14:paraId="37DB3C42" w14:textId="77777777" w:rsidR="00E55C50" w:rsidRDefault="00E55C50" w:rsidP="00E55C50">
      <w:pPr>
        <w:ind w:left="2160"/>
        <w:jc w:val="both"/>
        <w:rPr>
          <w:rFonts w:ascii="Arial" w:hAnsi="Arial"/>
          <w:sz w:val="24"/>
        </w:rPr>
      </w:pPr>
      <w:r>
        <w:rPr>
          <w:rFonts w:ascii="Arial" w:hAnsi="Arial"/>
          <w:sz w:val="24"/>
        </w:rPr>
        <w:t xml:space="preserve">Pursuant to Government Code Section 66020(d)(1), NOTICE IS FURTHER GIVEN that the 90 day period to protest the imposition of any impact fee, dedication, reservation, or other exaction described in this </w:t>
      </w:r>
      <w:r w:rsidR="00681E3A">
        <w:rPr>
          <w:rFonts w:ascii="Arial" w:hAnsi="Arial"/>
          <w:sz w:val="24"/>
        </w:rPr>
        <w:t>R</w:t>
      </w:r>
      <w:r>
        <w:rPr>
          <w:rFonts w:ascii="Arial" w:hAnsi="Arial"/>
          <w:sz w:val="24"/>
        </w:rPr>
        <w:t xml:space="preserve">esolution begins on the effective date of this </w:t>
      </w:r>
      <w:r w:rsidR="00681E3A">
        <w:rPr>
          <w:rFonts w:ascii="Arial" w:hAnsi="Arial"/>
          <w:sz w:val="24"/>
        </w:rPr>
        <w:t>R</w:t>
      </w:r>
      <w:r>
        <w:rPr>
          <w:rFonts w:ascii="Arial" w:hAnsi="Arial"/>
          <w:sz w:val="24"/>
        </w:rPr>
        <w:t xml:space="preserve">esolution and </w:t>
      </w:r>
      <w:r>
        <w:rPr>
          <w:rFonts w:ascii="Arial" w:hAnsi="Arial"/>
          <w:sz w:val="24"/>
        </w:rPr>
        <w:lastRenderedPageBreak/>
        <w:t>any such protest must be in a manner that complies with Section 66020(a) and failure to timely follow this procedure will bar any subsequent legal action to attack, review, set aside, void or annul imposition.</w:t>
      </w:r>
    </w:p>
    <w:p w14:paraId="70A382EB" w14:textId="77777777" w:rsidR="004501ED" w:rsidRDefault="004501ED" w:rsidP="00E55C50">
      <w:pPr>
        <w:ind w:left="2160"/>
        <w:jc w:val="both"/>
        <w:rPr>
          <w:rFonts w:ascii="Arial" w:hAnsi="Arial"/>
          <w:sz w:val="24"/>
        </w:rPr>
      </w:pPr>
    </w:p>
    <w:p w14:paraId="4BE2747F" w14:textId="77777777" w:rsidR="00E55C50" w:rsidRDefault="00E55C50" w:rsidP="00E55C50">
      <w:pPr>
        <w:ind w:left="2160"/>
        <w:jc w:val="both"/>
        <w:rPr>
          <w:rFonts w:ascii="Arial" w:hAnsi="Arial"/>
          <w:sz w:val="24"/>
        </w:rPr>
      </w:pPr>
      <w:r>
        <w:rPr>
          <w:rFonts w:ascii="Arial" w:hAnsi="Arial"/>
          <w:sz w:val="24"/>
        </w:rPr>
        <w:t xml:space="preserve">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w:t>
      </w:r>
      <w:r w:rsidR="00681E3A">
        <w:rPr>
          <w:rFonts w:ascii="Arial" w:hAnsi="Arial"/>
          <w:sz w:val="24"/>
        </w:rPr>
        <w:t>applicable s</w:t>
      </w:r>
      <w:r>
        <w:rPr>
          <w:rFonts w:ascii="Arial" w:hAnsi="Arial"/>
          <w:sz w:val="24"/>
        </w:rPr>
        <w:t xml:space="preserve">tatute of </w:t>
      </w:r>
      <w:r w:rsidR="00681E3A">
        <w:rPr>
          <w:rFonts w:ascii="Arial" w:hAnsi="Arial"/>
          <w:sz w:val="24"/>
        </w:rPr>
        <w:t>l</w:t>
      </w:r>
      <w:r>
        <w:rPr>
          <w:rFonts w:ascii="Arial" w:hAnsi="Arial"/>
          <w:sz w:val="24"/>
        </w:rPr>
        <w:t>imitations has previously expired.</w:t>
      </w:r>
    </w:p>
    <w:p w14:paraId="499C012E" w14:textId="77777777" w:rsidR="00085894" w:rsidRDefault="00085894">
      <w:pPr>
        <w:rPr>
          <w:rFonts w:ascii="Arial" w:hAnsi="Arial"/>
          <w:b/>
          <w:bCs/>
          <w:sz w:val="24"/>
          <w:u w:val="single"/>
        </w:rPr>
      </w:pPr>
    </w:p>
    <w:p w14:paraId="094597B4" w14:textId="0BF66867" w:rsidR="00BB2826" w:rsidRPr="00360A31" w:rsidRDefault="00BB2826" w:rsidP="00BB2826">
      <w:pPr>
        <w:ind w:firstLine="720"/>
        <w:jc w:val="both"/>
        <w:rPr>
          <w:rFonts w:ascii="Arial" w:hAnsi="Arial" w:cs="Arial"/>
          <w:sz w:val="24"/>
        </w:rPr>
      </w:pPr>
      <w:r w:rsidRPr="00F2531A">
        <w:rPr>
          <w:rFonts w:ascii="Arial" w:hAnsi="Arial"/>
          <w:b/>
          <w:sz w:val="24"/>
        </w:rPr>
        <w:t>BE IT FURTHER RESOLVED</w:t>
      </w:r>
      <w:r>
        <w:rPr>
          <w:rFonts w:ascii="Arial" w:hAnsi="Arial"/>
          <w:sz w:val="24"/>
        </w:rPr>
        <w:t xml:space="preserve"> that the Planning Commission </w:t>
      </w:r>
      <w:r w:rsidRPr="00F2531A">
        <w:rPr>
          <w:rFonts w:ascii="Arial" w:hAnsi="Arial"/>
          <w:b/>
          <w:sz w:val="24"/>
        </w:rPr>
        <w:t>HEREBY APPROVES</w:t>
      </w:r>
      <w:r>
        <w:rPr>
          <w:rFonts w:ascii="Arial" w:hAnsi="Arial"/>
          <w:b/>
          <w:sz w:val="24"/>
        </w:rPr>
        <w:t xml:space="preserve"> </w:t>
      </w:r>
      <w:r w:rsidRPr="00714104">
        <w:rPr>
          <w:rFonts w:ascii="Arial" w:hAnsi="Arial"/>
          <w:sz w:val="24"/>
        </w:rPr>
        <w:t>R</w:t>
      </w:r>
      <w:r>
        <w:rPr>
          <w:rFonts w:ascii="Arial" w:hAnsi="Arial"/>
          <w:sz w:val="24"/>
        </w:rPr>
        <w:t xml:space="preserve">esolution </w:t>
      </w:r>
      <w:r w:rsidRPr="00714104">
        <w:rPr>
          <w:rFonts w:ascii="Arial" w:hAnsi="Arial"/>
          <w:sz w:val="24"/>
        </w:rPr>
        <w:t>N</w:t>
      </w:r>
      <w:r>
        <w:rPr>
          <w:rFonts w:ascii="Arial" w:hAnsi="Arial"/>
          <w:sz w:val="24"/>
        </w:rPr>
        <w:t>o</w:t>
      </w:r>
      <w:r w:rsidRPr="00714104">
        <w:rPr>
          <w:rFonts w:ascii="Arial" w:hAnsi="Arial"/>
          <w:sz w:val="24"/>
        </w:rPr>
        <w:t>. 20</w:t>
      </w:r>
      <w:r w:rsidR="00B156B6">
        <w:rPr>
          <w:rFonts w:ascii="Arial" w:hAnsi="Arial"/>
          <w:sz w:val="24"/>
        </w:rPr>
        <w:t>20</w:t>
      </w:r>
      <w:r w:rsidRPr="00714104">
        <w:rPr>
          <w:rFonts w:ascii="Arial" w:hAnsi="Arial"/>
          <w:sz w:val="24"/>
        </w:rPr>
        <w:t>-</w:t>
      </w:r>
      <w:r w:rsidR="00F2531A">
        <w:rPr>
          <w:rFonts w:ascii="Arial" w:hAnsi="Arial"/>
          <w:sz w:val="24"/>
        </w:rPr>
        <w:t>23</w:t>
      </w:r>
      <w:r w:rsidRPr="00714104">
        <w:rPr>
          <w:rFonts w:ascii="Arial" w:hAnsi="Arial"/>
          <w:sz w:val="24"/>
        </w:rPr>
        <w:t>,</w:t>
      </w:r>
      <w:r>
        <w:rPr>
          <w:rFonts w:ascii="Arial" w:hAnsi="Arial"/>
          <w:sz w:val="24"/>
        </w:rPr>
        <w:t xml:space="preserve"> and:</w:t>
      </w:r>
    </w:p>
    <w:p w14:paraId="2C5562CA" w14:textId="77777777" w:rsidR="00D32F55" w:rsidRPr="003E043E" w:rsidRDefault="00D32F55" w:rsidP="00BB2826">
      <w:pPr>
        <w:jc w:val="both"/>
        <w:rPr>
          <w:rFonts w:ascii="Arial" w:hAnsi="Arial" w:cs="Arial"/>
          <w:sz w:val="24"/>
          <w:szCs w:val="24"/>
        </w:rPr>
      </w:pPr>
    </w:p>
    <w:p w14:paraId="62BBBB51" w14:textId="1B1D2061" w:rsidR="00D32F55" w:rsidRPr="00D32F55" w:rsidRDefault="00D050C3" w:rsidP="003303D0">
      <w:pPr>
        <w:numPr>
          <w:ilvl w:val="0"/>
          <w:numId w:val="12"/>
        </w:numPr>
        <w:ind w:left="1440" w:hanging="720"/>
        <w:jc w:val="both"/>
        <w:outlineLvl w:val="0"/>
        <w:rPr>
          <w:rFonts w:ascii="Arial" w:hAnsi="Arial" w:cs="Arial"/>
          <w:sz w:val="24"/>
          <w:szCs w:val="24"/>
        </w:rPr>
      </w:pPr>
      <w:r>
        <w:rPr>
          <w:rFonts w:ascii="Arial" w:hAnsi="Arial" w:cs="Arial"/>
          <w:b/>
          <w:sz w:val="24"/>
          <w:szCs w:val="24"/>
        </w:rPr>
        <w:t>CERTIFY</w:t>
      </w:r>
      <w:r w:rsidR="00D32F55" w:rsidRPr="00D32F55">
        <w:rPr>
          <w:rFonts w:ascii="Arial" w:hAnsi="Arial" w:cs="Arial"/>
          <w:sz w:val="24"/>
          <w:szCs w:val="24"/>
        </w:rPr>
        <w:t xml:space="preserve"> that </w:t>
      </w:r>
      <w:r w:rsidR="00D32F55">
        <w:rPr>
          <w:rFonts w:ascii="Arial" w:hAnsi="Arial" w:cs="Arial"/>
          <w:sz w:val="24"/>
          <w:szCs w:val="24"/>
        </w:rPr>
        <w:t xml:space="preserve">Plot Plan </w:t>
      </w:r>
      <w:r>
        <w:rPr>
          <w:rFonts w:ascii="Arial" w:hAnsi="Arial" w:cs="Arial"/>
          <w:sz w:val="24"/>
          <w:szCs w:val="24"/>
        </w:rPr>
        <w:t>(</w:t>
      </w:r>
      <w:r w:rsidR="00D32F55" w:rsidRPr="00D32F55">
        <w:rPr>
          <w:rFonts w:ascii="Arial" w:hAnsi="Arial" w:cs="Arial"/>
          <w:sz w:val="24"/>
          <w:szCs w:val="24"/>
        </w:rPr>
        <w:t>PEN19-0</w:t>
      </w:r>
      <w:r w:rsidR="00D32F55">
        <w:rPr>
          <w:rFonts w:ascii="Arial" w:hAnsi="Arial" w:cs="Arial"/>
          <w:sz w:val="24"/>
          <w:szCs w:val="24"/>
        </w:rPr>
        <w:t>1</w:t>
      </w:r>
      <w:r w:rsidR="00F2531A">
        <w:rPr>
          <w:rFonts w:ascii="Arial" w:hAnsi="Arial" w:cs="Arial"/>
          <w:sz w:val="24"/>
          <w:szCs w:val="24"/>
        </w:rPr>
        <w:t>54</w:t>
      </w:r>
      <w:r>
        <w:rPr>
          <w:rFonts w:ascii="Arial" w:hAnsi="Arial" w:cs="Arial"/>
          <w:sz w:val="24"/>
          <w:szCs w:val="24"/>
        </w:rPr>
        <w:t>)</w:t>
      </w:r>
      <w:r w:rsidR="00D32F55" w:rsidRPr="00D32F55">
        <w:rPr>
          <w:rFonts w:ascii="Arial" w:hAnsi="Arial" w:cs="Arial"/>
          <w:sz w:val="24"/>
          <w:szCs w:val="24"/>
        </w:rPr>
        <w:t xml:space="preserve"> is categorically exempt from the provisions of the California Environmental Quality Act (CEQA), as a Class 32 Exemption, CEQA Guidelines Section 15332 (In-fill Development Projects); and</w:t>
      </w:r>
    </w:p>
    <w:p w14:paraId="570E0DC2" w14:textId="77777777" w:rsidR="00D32F55" w:rsidRPr="00D32F55" w:rsidRDefault="00D32F55" w:rsidP="003303D0">
      <w:pPr>
        <w:ind w:left="1440" w:right="-36" w:hanging="720"/>
        <w:jc w:val="both"/>
        <w:rPr>
          <w:rFonts w:ascii="Arial" w:hAnsi="Arial" w:cs="Arial"/>
          <w:sz w:val="24"/>
          <w:szCs w:val="24"/>
        </w:rPr>
      </w:pPr>
    </w:p>
    <w:p w14:paraId="5132A491" w14:textId="7F3C78EF" w:rsidR="000B18AA" w:rsidRPr="00BB2826" w:rsidRDefault="00BB2826" w:rsidP="003303D0">
      <w:pPr>
        <w:numPr>
          <w:ilvl w:val="0"/>
          <w:numId w:val="12"/>
        </w:numPr>
        <w:ind w:left="1440" w:right="-36" w:hanging="720"/>
        <w:jc w:val="both"/>
        <w:rPr>
          <w:rFonts w:ascii="Arial" w:hAnsi="Arial" w:cs="Arial"/>
          <w:sz w:val="24"/>
          <w:szCs w:val="24"/>
        </w:rPr>
      </w:pPr>
      <w:r w:rsidRPr="00F2531A">
        <w:rPr>
          <w:rFonts w:ascii="Arial" w:hAnsi="Arial" w:cs="Arial"/>
          <w:b/>
          <w:bCs/>
          <w:sz w:val="24"/>
          <w:szCs w:val="24"/>
        </w:rPr>
        <w:t>APPROVE</w:t>
      </w:r>
      <w:r w:rsidRPr="00D32F55">
        <w:rPr>
          <w:rFonts w:ascii="Arial" w:hAnsi="Arial" w:cs="Arial"/>
          <w:sz w:val="24"/>
          <w:szCs w:val="24"/>
        </w:rPr>
        <w:t xml:space="preserve"> </w:t>
      </w:r>
      <w:r w:rsidR="00B156B6" w:rsidRPr="00D32F55">
        <w:rPr>
          <w:rFonts w:ascii="Arial" w:hAnsi="Arial" w:cs="Arial"/>
          <w:sz w:val="24"/>
          <w:szCs w:val="24"/>
        </w:rPr>
        <w:t>Plot Plan</w:t>
      </w:r>
      <w:r w:rsidRPr="00D32F55">
        <w:rPr>
          <w:rFonts w:ascii="Arial" w:hAnsi="Arial" w:cs="Arial"/>
          <w:sz w:val="24"/>
          <w:szCs w:val="24"/>
        </w:rPr>
        <w:t xml:space="preserve"> </w:t>
      </w:r>
      <w:r w:rsidR="00D050C3">
        <w:rPr>
          <w:rFonts w:ascii="Arial" w:hAnsi="Arial" w:cs="Arial"/>
          <w:sz w:val="24"/>
          <w:szCs w:val="24"/>
        </w:rPr>
        <w:t>(</w:t>
      </w:r>
      <w:r w:rsidRPr="003E043E">
        <w:rPr>
          <w:rFonts w:ascii="Arial" w:hAnsi="Arial" w:cs="Arial"/>
          <w:sz w:val="24"/>
          <w:szCs w:val="24"/>
        </w:rPr>
        <w:t>P</w:t>
      </w:r>
      <w:r>
        <w:rPr>
          <w:rFonts w:ascii="Arial" w:hAnsi="Arial" w:cs="Arial"/>
          <w:sz w:val="24"/>
          <w:szCs w:val="24"/>
        </w:rPr>
        <w:t>EN1</w:t>
      </w:r>
      <w:r w:rsidR="00B156B6">
        <w:rPr>
          <w:rFonts w:ascii="Arial" w:hAnsi="Arial" w:cs="Arial"/>
          <w:sz w:val="24"/>
          <w:szCs w:val="24"/>
        </w:rPr>
        <w:t>9</w:t>
      </w:r>
      <w:r>
        <w:rPr>
          <w:rFonts w:ascii="Arial" w:hAnsi="Arial" w:cs="Arial"/>
          <w:sz w:val="24"/>
          <w:szCs w:val="24"/>
        </w:rPr>
        <w:t>-01</w:t>
      </w:r>
      <w:r w:rsidR="00F2531A">
        <w:rPr>
          <w:rFonts w:ascii="Arial" w:hAnsi="Arial" w:cs="Arial"/>
          <w:sz w:val="24"/>
          <w:szCs w:val="24"/>
        </w:rPr>
        <w:t>54</w:t>
      </w:r>
      <w:r w:rsidR="00D050C3">
        <w:rPr>
          <w:rFonts w:ascii="Arial" w:hAnsi="Arial" w:cs="Arial"/>
          <w:sz w:val="24"/>
          <w:szCs w:val="24"/>
        </w:rPr>
        <w:t>)</w:t>
      </w:r>
      <w:r w:rsidRPr="003E043E">
        <w:rPr>
          <w:rFonts w:ascii="Arial" w:hAnsi="Arial" w:cs="Arial"/>
          <w:sz w:val="24"/>
          <w:szCs w:val="24"/>
        </w:rPr>
        <w:t>, based on the findin</w:t>
      </w:r>
      <w:r>
        <w:rPr>
          <w:rFonts w:ascii="Arial" w:hAnsi="Arial" w:cs="Arial"/>
          <w:sz w:val="24"/>
          <w:szCs w:val="24"/>
        </w:rPr>
        <w:t xml:space="preserve">gs contained in this resolution </w:t>
      </w:r>
      <w:r w:rsidR="000B18AA" w:rsidRPr="00BB2826">
        <w:rPr>
          <w:rFonts w:ascii="Arial" w:hAnsi="Arial" w:cs="Arial"/>
          <w:color w:val="000000"/>
          <w:sz w:val="24"/>
          <w:szCs w:val="24"/>
        </w:rPr>
        <w:t>and subject to the conditions of approval included as Exhibit A.</w:t>
      </w:r>
    </w:p>
    <w:p w14:paraId="18540391" w14:textId="77777777" w:rsidR="00BB2826" w:rsidRDefault="00BB2826" w:rsidP="00FB0C7E">
      <w:pPr>
        <w:ind w:firstLine="720"/>
        <w:jc w:val="both"/>
        <w:rPr>
          <w:rFonts w:ascii="Arial" w:hAnsi="Arial" w:cs="Arial"/>
          <w:bCs/>
          <w:sz w:val="24"/>
          <w:szCs w:val="24"/>
        </w:rPr>
      </w:pPr>
    </w:p>
    <w:p w14:paraId="6A199C27" w14:textId="12A50FC8" w:rsidR="00316759" w:rsidRPr="00316759" w:rsidRDefault="00316759" w:rsidP="00FB0C7E">
      <w:pPr>
        <w:ind w:firstLine="720"/>
        <w:jc w:val="both"/>
        <w:rPr>
          <w:rFonts w:ascii="Arial" w:hAnsi="Arial" w:cs="Arial"/>
          <w:sz w:val="24"/>
          <w:szCs w:val="24"/>
        </w:rPr>
      </w:pPr>
      <w:r w:rsidRPr="00F2531A">
        <w:rPr>
          <w:rFonts w:ascii="Arial" w:hAnsi="Arial" w:cs="Arial"/>
          <w:b/>
          <w:bCs/>
          <w:sz w:val="24"/>
          <w:szCs w:val="24"/>
        </w:rPr>
        <w:t>APPROVED</w:t>
      </w:r>
      <w:r w:rsidRPr="00316759">
        <w:rPr>
          <w:rFonts w:ascii="Arial" w:hAnsi="Arial" w:cs="Arial"/>
          <w:sz w:val="24"/>
          <w:szCs w:val="24"/>
        </w:rPr>
        <w:t xml:space="preserve"> this</w:t>
      </w:r>
      <w:r>
        <w:rPr>
          <w:rFonts w:ascii="Arial" w:hAnsi="Arial" w:cs="Arial"/>
          <w:sz w:val="24"/>
          <w:szCs w:val="24"/>
        </w:rPr>
        <w:t xml:space="preserve"> </w:t>
      </w:r>
      <w:r w:rsidR="00F2531A">
        <w:rPr>
          <w:rFonts w:ascii="Arial" w:hAnsi="Arial" w:cs="Arial"/>
          <w:sz w:val="24"/>
          <w:szCs w:val="24"/>
        </w:rPr>
        <w:t>11</w:t>
      </w:r>
      <w:r w:rsidRPr="00316759">
        <w:rPr>
          <w:rFonts w:ascii="Arial" w:hAnsi="Arial" w:cs="Arial"/>
          <w:sz w:val="24"/>
          <w:szCs w:val="24"/>
          <w:vertAlign w:val="superscript"/>
        </w:rPr>
        <w:t>th</w:t>
      </w:r>
      <w:r>
        <w:rPr>
          <w:rFonts w:ascii="Arial" w:hAnsi="Arial" w:cs="Arial"/>
          <w:sz w:val="24"/>
          <w:szCs w:val="24"/>
        </w:rPr>
        <w:t xml:space="preserve"> </w:t>
      </w:r>
      <w:r w:rsidRPr="00316759">
        <w:rPr>
          <w:rFonts w:ascii="Arial" w:hAnsi="Arial" w:cs="Arial"/>
          <w:sz w:val="24"/>
          <w:szCs w:val="24"/>
        </w:rPr>
        <w:t xml:space="preserve">day of </w:t>
      </w:r>
      <w:r w:rsidR="00F2531A">
        <w:rPr>
          <w:rFonts w:ascii="Arial" w:hAnsi="Arial" w:cs="Arial"/>
          <w:sz w:val="24"/>
          <w:szCs w:val="24"/>
        </w:rPr>
        <w:t>June</w:t>
      </w:r>
      <w:r w:rsidRPr="00316759">
        <w:rPr>
          <w:rFonts w:ascii="Arial" w:hAnsi="Arial" w:cs="Arial"/>
          <w:sz w:val="24"/>
          <w:szCs w:val="24"/>
        </w:rPr>
        <w:t>, 20</w:t>
      </w:r>
      <w:r w:rsidR="00B156B6">
        <w:rPr>
          <w:rFonts w:ascii="Arial" w:hAnsi="Arial" w:cs="Arial"/>
          <w:sz w:val="24"/>
          <w:szCs w:val="24"/>
        </w:rPr>
        <w:t>20</w:t>
      </w:r>
      <w:r w:rsidRPr="00316759">
        <w:rPr>
          <w:rFonts w:ascii="Arial" w:hAnsi="Arial" w:cs="Arial"/>
          <w:sz w:val="24"/>
          <w:szCs w:val="24"/>
        </w:rPr>
        <w:t>.</w:t>
      </w:r>
    </w:p>
    <w:p w14:paraId="73887322" w14:textId="77777777" w:rsidR="000742AF" w:rsidRDefault="000742AF" w:rsidP="00316759">
      <w:pPr>
        <w:pStyle w:val="Footer"/>
        <w:tabs>
          <w:tab w:val="clear" w:pos="4320"/>
          <w:tab w:val="clear" w:pos="8640"/>
        </w:tabs>
        <w:rPr>
          <w:rFonts w:ascii="Arial" w:hAnsi="Arial" w:cs="Arial"/>
          <w:sz w:val="24"/>
          <w:szCs w:val="24"/>
        </w:rPr>
      </w:pPr>
    </w:p>
    <w:p w14:paraId="54B5DFED" w14:textId="77777777" w:rsidR="00F12FFD" w:rsidRDefault="00F12FFD" w:rsidP="00BD5387">
      <w:pPr>
        <w:autoSpaceDE w:val="0"/>
        <w:autoSpaceDN w:val="0"/>
        <w:adjustRightInd w:val="0"/>
        <w:ind w:left="5040"/>
        <w:rPr>
          <w:rFonts w:ascii="Arial" w:hAnsi="Arial" w:cs="Arial"/>
          <w:sz w:val="24"/>
          <w:szCs w:val="24"/>
        </w:rPr>
      </w:pPr>
    </w:p>
    <w:p w14:paraId="605C7B9C" w14:textId="77777777" w:rsidR="00085894" w:rsidRDefault="00085894" w:rsidP="00BD5387">
      <w:pPr>
        <w:autoSpaceDE w:val="0"/>
        <w:autoSpaceDN w:val="0"/>
        <w:adjustRightInd w:val="0"/>
        <w:ind w:left="5040"/>
        <w:rPr>
          <w:rFonts w:ascii="Arial" w:hAnsi="Arial" w:cs="Arial"/>
          <w:sz w:val="24"/>
          <w:szCs w:val="24"/>
        </w:rPr>
      </w:pPr>
    </w:p>
    <w:p w14:paraId="56FEFAD1" w14:textId="77777777" w:rsidR="00FB0C7E" w:rsidRDefault="00FB0C7E" w:rsidP="00BD5387">
      <w:pPr>
        <w:autoSpaceDE w:val="0"/>
        <w:autoSpaceDN w:val="0"/>
        <w:adjustRightInd w:val="0"/>
        <w:ind w:left="5040"/>
        <w:rPr>
          <w:rFonts w:ascii="Arial" w:hAnsi="Arial" w:cs="Arial"/>
          <w:sz w:val="24"/>
          <w:szCs w:val="24"/>
        </w:rPr>
      </w:pPr>
      <w:r>
        <w:rPr>
          <w:rFonts w:ascii="Arial" w:hAnsi="Arial" w:cs="Arial"/>
          <w:sz w:val="24"/>
          <w:szCs w:val="24"/>
        </w:rPr>
        <w:t>__________________________</w:t>
      </w:r>
    </w:p>
    <w:p w14:paraId="0EE91A64" w14:textId="55387566" w:rsidR="00FB0C7E" w:rsidRDefault="00F2531A" w:rsidP="00BD5387">
      <w:pPr>
        <w:autoSpaceDE w:val="0"/>
        <w:autoSpaceDN w:val="0"/>
        <w:adjustRightInd w:val="0"/>
        <w:ind w:left="5040"/>
        <w:rPr>
          <w:rFonts w:ascii="Arial" w:hAnsi="Arial" w:cs="Arial"/>
          <w:sz w:val="24"/>
          <w:szCs w:val="24"/>
        </w:rPr>
      </w:pPr>
      <w:r>
        <w:rPr>
          <w:rFonts w:ascii="Arial" w:hAnsi="Arial" w:cs="Arial"/>
          <w:sz w:val="24"/>
          <w:szCs w:val="24"/>
        </w:rPr>
        <w:t>Patricia Korzec</w:t>
      </w:r>
    </w:p>
    <w:p w14:paraId="1FA6287A" w14:textId="77777777" w:rsidR="00FB0C7E" w:rsidRDefault="00FB0C7E" w:rsidP="00BD5387">
      <w:pPr>
        <w:autoSpaceDE w:val="0"/>
        <w:autoSpaceDN w:val="0"/>
        <w:adjustRightInd w:val="0"/>
        <w:ind w:left="5040"/>
        <w:rPr>
          <w:rFonts w:ascii="Arial" w:hAnsi="Arial" w:cs="Arial"/>
          <w:sz w:val="24"/>
          <w:szCs w:val="24"/>
        </w:rPr>
      </w:pPr>
      <w:r>
        <w:rPr>
          <w:rFonts w:ascii="Arial" w:hAnsi="Arial" w:cs="Arial"/>
          <w:sz w:val="24"/>
          <w:szCs w:val="24"/>
        </w:rPr>
        <w:t>Chair, Planning Commission</w:t>
      </w:r>
    </w:p>
    <w:p w14:paraId="446B81FF" w14:textId="77777777" w:rsidR="000742AF" w:rsidRDefault="000742AF" w:rsidP="00FB0C7E">
      <w:pPr>
        <w:autoSpaceDE w:val="0"/>
        <w:autoSpaceDN w:val="0"/>
        <w:adjustRightInd w:val="0"/>
        <w:rPr>
          <w:rFonts w:ascii="Arial" w:hAnsi="Arial" w:cs="Arial"/>
          <w:sz w:val="24"/>
          <w:szCs w:val="24"/>
        </w:rPr>
      </w:pPr>
    </w:p>
    <w:p w14:paraId="6B66FDE2" w14:textId="77777777" w:rsidR="00085894" w:rsidRDefault="00085894" w:rsidP="00FB0C7E">
      <w:pPr>
        <w:autoSpaceDE w:val="0"/>
        <w:autoSpaceDN w:val="0"/>
        <w:adjustRightInd w:val="0"/>
        <w:rPr>
          <w:rFonts w:ascii="Arial" w:hAnsi="Arial" w:cs="Arial"/>
          <w:sz w:val="24"/>
          <w:szCs w:val="24"/>
        </w:rPr>
      </w:pPr>
    </w:p>
    <w:p w14:paraId="55486EE6" w14:textId="7AF385C3" w:rsidR="00BD5387" w:rsidRDefault="00FB0C7E" w:rsidP="00BD5387">
      <w:pPr>
        <w:autoSpaceDE w:val="0"/>
        <w:autoSpaceDN w:val="0"/>
        <w:adjustRightInd w:val="0"/>
        <w:rPr>
          <w:rFonts w:ascii="Arial" w:hAnsi="Arial" w:cs="Arial"/>
          <w:sz w:val="24"/>
          <w:szCs w:val="24"/>
        </w:rPr>
      </w:pPr>
      <w:r>
        <w:rPr>
          <w:rFonts w:ascii="Arial" w:hAnsi="Arial" w:cs="Arial"/>
          <w:sz w:val="24"/>
          <w:szCs w:val="24"/>
        </w:rPr>
        <w:t>ATTEST:</w:t>
      </w:r>
      <w:r w:rsidR="00BD5387">
        <w:rPr>
          <w:rFonts w:ascii="Arial" w:hAnsi="Arial" w:cs="Arial"/>
          <w:sz w:val="24"/>
          <w:szCs w:val="24"/>
        </w:rPr>
        <w:tab/>
      </w:r>
      <w:r w:rsidR="00BD5387">
        <w:rPr>
          <w:rFonts w:ascii="Arial" w:hAnsi="Arial" w:cs="Arial"/>
          <w:sz w:val="24"/>
          <w:szCs w:val="24"/>
        </w:rPr>
        <w:tab/>
      </w:r>
      <w:r w:rsidR="00BD5387">
        <w:rPr>
          <w:rFonts w:ascii="Arial" w:hAnsi="Arial" w:cs="Arial"/>
          <w:sz w:val="24"/>
          <w:szCs w:val="24"/>
        </w:rPr>
        <w:tab/>
      </w:r>
      <w:r w:rsidR="00BD5387">
        <w:rPr>
          <w:rFonts w:ascii="Arial" w:hAnsi="Arial" w:cs="Arial"/>
          <w:sz w:val="24"/>
          <w:szCs w:val="24"/>
        </w:rPr>
        <w:tab/>
      </w:r>
      <w:r w:rsidR="00BD5387">
        <w:rPr>
          <w:rFonts w:ascii="Arial" w:hAnsi="Arial" w:cs="Arial"/>
          <w:sz w:val="24"/>
          <w:szCs w:val="24"/>
        </w:rPr>
        <w:tab/>
      </w:r>
      <w:r w:rsidR="00BD5387">
        <w:rPr>
          <w:rFonts w:ascii="Arial" w:hAnsi="Arial" w:cs="Arial"/>
          <w:sz w:val="24"/>
          <w:szCs w:val="24"/>
        </w:rPr>
        <w:tab/>
        <w:t>APPROVED AS TO FORM:</w:t>
      </w:r>
    </w:p>
    <w:p w14:paraId="6926B6AB" w14:textId="77777777" w:rsidR="00FB0C7E" w:rsidRDefault="00FB0C7E" w:rsidP="00FB0C7E">
      <w:pPr>
        <w:autoSpaceDE w:val="0"/>
        <w:autoSpaceDN w:val="0"/>
        <w:adjustRightInd w:val="0"/>
        <w:rPr>
          <w:rFonts w:ascii="Arial" w:hAnsi="Arial" w:cs="Arial"/>
          <w:sz w:val="24"/>
          <w:szCs w:val="24"/>
        </w:rPr>
      </w:pPr>
    </w:p>
    <w:p w14:paraId="5FD8BA03" w14:textId="77777777" w:rsidR="00F2531A" w:rsidRDefault="00F2531A" w:rsidP="00FB0C7E">
      <w:pPr>
        <w:autoSpaceDE w:val="0"/>
        <w:autoSpaceDN w:val="0"/>
        <w:adjustRightInd w:val="0"/>
        <w:rPr>
          <w:rFonts w:ascii="Arial" w:hAnsi="Arial" w:cs="Arial"/>
          <w:sz w:val="24"/>
          <w:szCs w:val="24"/>
        </w:rPr>
      </w:pPr>
    </w:p>
    <w:p w14:paraId="2F06ED00" w14:textId="77777777" w:rsidR="00085894" w:rsidRDefault="00085894" w:rsidP="00FB0C7E">
      <w:pPr>
        <w:autoSpaceDE w:val="0"/>
        <w:autoSpaceDN w:val="0"/>
        <w:adjustRightInd w:val="0"/>
        <w:rPr>
          <w:rFonts w:ascii="Arial" w:hAnsi="Arial" w:cs="Arial"/>
          <w:sz w:val="24"/>
          <w:szCs w:val="24"/>
        </w:rPr>
      </w:pPr>
    </w:p>
    <w:p w14:paraId="5D4D8445" w14:textId="77777777" w:rsidR="00BD5387" w:rsidRDefault="00FB0C7E" w:rsidP="00BD5387">
      <w:pPr>
        <w:autoSpaceDE w:val="0"/>
        <w:autoSpaceDN w:val="0"/>
        <w:adjustRightInd w:val="0"/>
        <w:rPr>
          <w:rFonts w:ascii="Arial" w:hAnsi="Arial" w:cs="Arial"/>
          <w:sz w:val="24"/>
          <w:szCs w:val="24"/>
        </w:rPr>
      </w:pPr>
      <w:r>
        <w:rPr>
          <w:rFonts w:ascii="Arial" w:hAnsi="Arial" w:cs="Arial"/>
          <w:sz w:val="24"/>
          <w:szCs w:val="24"/>
        </w:rPr>
        <w:t>______________________________</w:t>
      </w:r>
      <w:r w:rsidR="00BD5387">
        <w:rPr>
          <w:rFonts w:ascii="Arial" w:hAnsi="Arial" w:cs="Arial"/>
          <w:sz w:val="24"/>
          <w:szCs w:val="24"/>
        </w:rPr>
        <w:tab/>
      </w:r>
      <w:r w:rsidR="00BD5387">
        <w:rPr>
          <w:rFonts w:ascii="Arial" w:hAnsi="Arial" w:cs="Arial"/>
          <w:sz w:val="24"/>
          <w:szCs w:val="24"/>
        </w:rPr>
        <w:tab/>
        <w:t>______________________________</w:t>
      </w:r>
    </w:p>
    <w:p w14:paraId="7192E3A7" w14:textId="522CFABF" w:rsidR="00BD5387" w:rsidRPr="00662EC7" w:rsidRDefault="00F2531A" w:rsidP="00BD5387">
      <w:pPr>
        <w:autoSpaceDE w:val="0"/>
        <w:autoSpaceDN w:val="0"/>
        <w:adjustRightInd w:val="0"/>
      </w:pPr>
      <w:r>
        <w:rPr>
          <w:rFonts w:ascii="Arial" w:hAnsi="Arial" w:cs="Arial"/>
          <w:sz w:val="24"/>
          <w:szCs w:val="24"/>
        </w:rPr>
        <w:t>Patty Nevins</w:t>
      </w:r>
      <w:r w:rsidR="00B156B6">
        <w:rPr>
          <w:rFonts w:ascii="Arial" w:hAnsi="Arial" w:cs="Arial"/>
          <w:sz w:val="24"/>
          <w:szCs w:val="24"/>
        </w:rPr>
        <w:t xml:space="preserve">, </w:t>
      </w:r>
      <w:r>
        <w:rPr>
          <w:rFonts w:ascii="Arial" w:hAnsi="Arial" w:cs="Arial"/>
          <w:sz w:val="24"/>
          <w:szCs w:val="24"/>
        </w:rPr>
        <w:t>P</w:t>
      </w:r>
      <w:r w:rsidR="00FB0C7E">
        <w:rPr>
          <w:rFonts w:ascii="Arial" w:hAnsi="Arial" w:cs="Arial"/>
          <w:sz w:val="24"/>
          <w:szCs w:val="24"/>
        </w:rPr>
        <w:t xml:space="preserve">lanning </w:t>
      </w:r>
      <w:r w:rsidR="004D7A10">
        <w:rPr>
          <w:rFonts w:ascii="Arial" w:hAnsi="Arial" w:cs="Arial"/>
          <w:sz w:val="24"/>
          <w:szCs w:val="24"/>
        </w:rPr>
        <w:t>Official</w:t>
      </w:r>
      <w:r w:rsidR="00BD5387">
        <w:rPr>
          <w:rFonts w:ascii="Arial" w:hAnsi="Arial" w:cs="Arial"/>
          <w:sz w:val="24"/>
          <w:szCs w:val="24"/>
        </w:rPr>
        <w:tab/>
      </w:r>
      <w:r w:rsidR="00BD5387">
        <w:rPr>
          <w:rFonts w:ascii="Arial" w:hAnsi="Arial" w:cs="Arial"/>
          <w:sz w:val="24"/>
          <w:szCs w:val="24"/>
        </w:rPr>
        <w:tab/>
      </w:r>
      <w:r w:rsidR="00BD5387">
        <w:rPr>
          <w:rFonts w:ascii="Arial" w:hAnsi="Arial" w:cs="Arial"/>
          <w:sz w:val="24"/>
          <w:szCs w:val="24"/>
        </w:rPr>
        <w:tab/>
        <w:t>City Attorney</w:t>
      </w:r>
    </w:p>
    <w:p w14:paraId="3396925B" w14:textId="3FF1AFF8" w:rsidR="00FB0C7E" w:rsidRDefault="00FB0C7E" w:rsidP="00FB0C7E">
      <w:pPr>
        <w:autoSpaceDE w:val="0"/>
        <w:autoSpaceDN w:val="0"/>
        <w:adjustRightInd w:val="0"/>
        <w:rPr>
          <w:rFonts w:ascii="Arial" w:hAnsi="Arial" w:cs="Arial"/>
          <w:sz w:val="24"/>
          <w:szCs w:val="24"/>
        </w:rPr>
      </w:pPr>
    </w:p>
    <w:p w14:paraId="32797F7B" w14:textId="77777777" w:rsidR="00FB0C7E" w:rsidRDefault="00FB0C7E" w:rsidP="00FB0C7E">
      <w:pPr>
        <w:autoSpaceDE w:val="0"/>
        <w:autoSpaceDN w:val="0"/>
        <w:adjustRightInd w:val="0"/>
        <w:rPr>
          <w:rFonts w:ascii="Arial" w:hAnsi="Arial" w:cs="Arial"/>
          <w:sz w:val="24"/>
          <w:szCs w:val="24"/>
        </w:rPr>
      </w:pPr>
      <w:r>
        <w:rPr>
          <w:rFonts w:ascii="Arial" w:hAnsi="Arial" w:cs="Arial"/>
          <w:sz w:val="24"/>
          <w:szCs w:val="24"/>
        </w:rPr>
        <w:t>Secretary to the Planning Commission</w:t>
      </w:r>
    </w:p>
    <w:p w14:paraId="394F1EDD" w14:textId="77777777" w:rsidR="00085894" w:rsidRDefault="00085894" w:rsidP="00316759">
      <w:pPr>
        <w:jc w:val="both"/>
        <w:rPr>
          <w:rFonts w:ascii="Arial" w:hAnsi="Arial" w:cs="Arial"/>
          <w:sz w:val="24"/>
          <w:szCs w:val="24"/>
        </w:rPr>
      </w:pPr>
    </w:p>
    <w:p w14:paraId="2B5FDB34" w14:textId="77777777" w:rsidR="00085894" w:rsidRDefault="00085894" w:rsidP="00316759">
      <w:pPr>
        <w:jc w:val="both"/>
        <w:rPr>
          <w:rFonts w:ascii="Arial" w:hAnsi="Arial" w:cs="Arial"/>
          <w:sz w:val="24"/>
          <w:szCs w:val="24"/>
        </w:rPr>
      </w:pPr>
    </w:p>
    <w:p w14:paraId="17692858" w14:textId="6A3474BF" w:rsidR="000454A5" w:rsidRPr="00316759" w:rsidRDefault="00737A7A">
      <w:pPr>
        <w:jc w:val="both"/>
        <w:rPr>
          <w:rFonts w:ascii="Arial" w:hAnsi="Arial" w:cs="Arial"/>
          <w:sz w:val="24"/>
          <w:szCs w:val="24"/>
        </w:rPr>
      </w:pPr>
      <w:r>
        <w:rPr>
          <w:rFonts w:ascii="Arial" w:hAnsi="Arial" w:cs="Arial"/>
          <w:sz w:val="24"/>
          <w:szCs w:val="24"/>
        </w:rPr>
        <w:t xml:space="preserve">Exhibit </w:t>
      </w:r>
      <w:r w:rsidR="000742AF">
        <w:rPr>
          <w:rFonts w:ascii="Arial" w:hAnsi="Arial" w:cs="Arial"/>
          <w:sz w:val="24"/>
          <w:szCs w:val="24"/>
        </w:rPr>
        <w:t>A</w:t>
      </w:r>
      <w:r w:rsidR="00BD5387">
        <w:rPr>
          <w:rFonts w:ascii="Arial" w:hAnsi="Arial" w:cs="Arial"/>
          <w:sz w:val="24"/>
          <w:szCs w:val="24"/>
        </w:rPr>
        <w:t>: Conditions of Approval</w:t>
      </w:r>
    </w:p>
    <w:sectPr w:rsidR="000454A5" w:rsidRPr="00316759" w:rsidSect="002D45ED">
      <w:footerReference w:type="even" r:id="rId8"/>
      <w:footerReference w:type="default" r:id="rId9"/>
      <w:type w:val="continuous"/>
      <w:pgSz w:w="12240" w:h="15840"/>
      <w:pgMar w:top="1080" w:right="1440" w:bottom="1170" w:left="1440" w:header="720" w:footer="720" w:gutter="0"/>
      <w:cols w:space="1008" w:equalWidth="0">
        <w:col w:w="9360" w:space="10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B8BFD" w14:textId="77777777" w:rsidR="006A1F9A" w:rsidRDefault="006A1F9A">
      <w:r>
        <w:separator/>
      </w:r>
    </w:p>
  </w:endnote>
  <w:endnote w:type="continuationSeparator" w:id="0">
    <w:p w14:paraId="618559A0" w14:textId="77777777" w:rsidR="006A1F9A" w:rsidRDefault="006A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D60B"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D2ED9" w14:textId="77777777" w:rsidR="000742AF" w:rsidRDefault="00074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560389"/>
      <w:docPartObj>
        <w:docPartGallery w:val="Page Numbers (Bottom of Page)"/>
        <w:docPartUnique/>
      </w:docPartObj>
    </w:sdtPr>
    <w:sdtEndPr>
      <w:rPr>
        <w:rFonts w:ascii="Arial" w:hAnsi="Arial" w:cs="Arial"/>
        <w:noProof/>
      </w:rPr>
    </w:sdtEndPr>
    <w:sdtContent>
      <w:p w14:paraId="1465689C" w14:textId="6DEE7019" w:rsidR="0031296F" w:rsidRDefault="0027558D" w:rsidP="0031296F">
        <w:pPr>
          <w:pStyle w:val="Footer"/>
          <w:jc w:val="right"/>
          <w:rPr>
            <w:rFonts w:ascii="Arial" w:hAnsi="Arial" w:cs="Arial"/>
            <w:noProof/>
          </w:rPr>
        </w:pPr>
        <w:r w:rsidRPr="0027558D">
          <w:rPr>
            <w:rFonts w:ascii="Arial" w:hAnsi="Arial" w:cs="Arial"/>
          </w:rPr>
          <w:fldChar w:fldCharType="begin"/>
        </w:r>
        <w:r w:rsidRPr="0027558D">
          <w:rPr>
            <w:rFonts w:ascii="Arial" w:hAnsi="Arial" w:cs="Arial"/>
          </w:rPr>
          <w:instrText xml:space="preserve"> PAGE   \* MERGEFORMAT </w:instrText>
        </w:r>
        <w:r w:rsidRPr="0027558D">
          <w:rPr>
            <w:rFonts w:ascii="Arial" w:hAnsi="Arial" w:cs="Arial"/>
          </w:rPr>
          <w:fldChar w:fldCharType="separate"/>
        </w:r>
        <w:r w:rsidR="00A96B8B">
          <w:rPr>
            <w:rFonts w:ascii="Arial" w:hAnsi="Arial" w:cs="Arial"/>
            <w:noProof/>
          </w:rPr>
          <w:t>5</w:t>
        </w:r>
        <w:r w:rsidRPr="0027558D">
          <w:rPr>
            <w:rFonts w:ascii="Arial" w:hAnsi="Arial" w:cs="Arial"/>
            <w:noProof/>
          </w:rPr>
          <w:fldChar w:fldCharType="end"/>
        </w:r>
      </w:p>
      <w:p w14:paraId="084CA29D" w14:textId="60CF4934" w:rsidR="0027558D" w:rsidRDefault="0027558D" w:rsidP="0031296F">
        <w:pPr>
          <w:pStyle w:val="Footer"/>
          <w:jc w:val="right"/>
          <w:rPr>
            <w:rFonts w:ascii="Arial" w:hAnsi="Arial"/>
            <w:sz w:val="18"/>
          </w:rPr>
        </w:pPr>
        <w:r>
          <w:rPr>
            <w:rFonts w:ascii="Arial" w:hAnsi="Arial"/>
            <w:sz w:val="18"/>
          </w:rPr>
          <w:t>R</w:t>
        </w:r>
        <w:r w:rsidR="0031296F">
          <w:rPr>
            <w:rFonts w:ascii="Arial" w:hAnsi="Arial"/>
            <w:sz w:val="18"/>
          </w:rPr>
          <w:t>esolution No.</w:t>
        </w:r>
        <w:r>
          <w:rPr>
            <w:rFonts w:ascii="Arial" w:hAnsi="Arial"/>
            <w:sz w:val="18"/>
          </w:rPr>
          <w:t xml:space="preserve"> 20</w:t>
        </w:r>
        <w:r w:rsidR="00AA771D">
          <w:rPr>
            <w:rFonts w:ascii="Arial" w:hAnsi="Arial"/>
            <w:sz w:val="18"/>
          </w:rPr>
          <w:t>20</w:t>
        </w:r>
        <w:r>
          <w:rPr>
            <w:rFonts w:ascii="Arial" w:hAnsi="Arial"/>
            <w:sz w:val="18"/>
          </w:rPr>
          <w:t>-</w:t>
        </w:r>
        <w:r w:rsidR="00387D60">
          <w:rPr>
            <w:rFonts w:ascii="Arial" w:hAnsi="Arial"/>
            <w:sz w:val="18"/>
          </w:rPr>
          <w:t>23</w:t>
        </w:r>
      </w:p>
      <w:p w14:paraId="7F0716D5" w14:textId="6BAA3FA8" w:rsidR="0027558D" w:rsidRDefault="0031296F" w:rsidP="0031296F">
        <w:pPr>
          <w:pStyle w:val="Footer"/>
          <w:jc w:val="right"/>
          <w:rPr>
            <w:rFonts w:ascii="Arial" w:hAnsi="Arial" w:cs="Arial"/>
            <w:noProof/>
          </w:rPr>
        </w:pPr>
        <w:r>
          <w:rPr>
            <w:rFonts w:ascii="Arial" w:hAnsi="Arial"/>
            <w:sz w:val="18"/>
          </w:rPr>
          <w:t>Date Approved: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A8B62" w14:textId="77777777" w:rsidR="006A1F9A" w:rsidRDefault="006A1F9A">
      <w:r>
        <w:separator/>
      </w:r>
    </w:p>
  </w:footnote>
  <w:footnote w:type="continuationSeparator" w:id="0">
    <w:p w14:paraId="2FD4AED2" w14:textId="77777777" w:rsidR="006A1F9A" w:rsidRDefault="006A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6F3"/>
    <w:multiLevelType w:val="hybridMultilevel"/>
    <w:tmpl w:val="55C619B4"/>
    <w:lvl w:ilvl="0" w:tplc="8ABCD9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51157"/>
    <w:multiLevelType w:val="hybridMultilevel"/>
    <w:tmpl w:val="E842C250"/>
    <w:lvl w:ilvl="0" w:tplc="0C6A9412">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15:restartNumberingAfterBreak="0">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A267AC"/>
    <w:multiLevelType w:val="hybridMultilevel"/>
    <w:tmpl w:val="1950590A"/>
    <w:lvl w:ilvl="0" w:tplc="E8BE7B7E">
      <w:start w:val="5"/>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0" w15:restartNumberingAfterBreak="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15:restartNumberingAfterBreak="0">
    <w:nsid w:val="760147A8"/>
    <w:multiLevelType w:val="hybridMultilevel"/>
    <w:tmpl w:val="0456913C"/>
    <w:lvl w:ilvl="0" w:tplc="4A0E4A3E">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3" w15:restartNumberingAfterBreak="0">
    <w:nsid w:val="79643718"/>
    <w:multiLevelType w:val="hybridMultilevel"/>
    <w:tmpl w:val="8084BB4E"/>
    <w:lvl w:ilvl="0" w:tplc="FFFFFFFF">
      <w:start w:val="1"/>
      <w:numFmt w:val="decimal"/>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9"/>
  </w:num>
  <w:num w:numId="4">
    <w:abstractNumId w:val="5"/>
  </w:num>
  <w:num w:numId="5">
    <w:abstractNumId w:val="11"/>
  </w:num>
  <w:num w:numId="6">
    <w:abstractNumId w:val="7"/>
  </w:num>
  <w:num w:numId="7">
    <w:abstractNumId w:val="10"/>
  </w:num>
  <w:num w:numId="8">
    <w:abstractNumId w:val="14"/>
  </w:num>
  <w:num w:numId="9">
    <w:abstractNumId w:val="2"/>
  </w:num>
  <w:num w:numId="10">
    <w:abstractNumId w:val="1"/>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2"/>
    <w:rsid w:val="00004A24"/>
    <w:rsid w:val="00006A21"/>
    <w:rsid w:val="00007E9E"/>
    <w:rsid w:val="00015B84"/>
    <w:rsid w:val="00030471"/>
    <w:rsid w:val="000454A5"/>
    <w:rsid w:val="0004738E"/>
    <w:rsid w:val="000545A8"/>
    <w:rsid w:val="000742AF"/>
    <w:rsid w:val="000811C1"/>
    <w:rsid w:val="00085894"/>
    <w:rsid w:val="000929AC"/>
    <w:rsid w:val="0009615B"/>
    <w:rsid w:val="000B18AA"/>
    <w:rsid w:val="000F2963"/>
    <w:rsid w:val="001104EF"/>
    <w:rsid w:val="0011792D"/>
    <w:rsid w:val="00132B47"/>
    <w:rsid w:val="001351C8"/>
    <w:rsid w:val="00142BCA"/>
    <w:rsid w:val="00143FC4"/>
    <w:rsid w:val="001442DC"/>
    <w:rsid w:val="001755BE"/>
    <w:rsid w:val="001B07F5"/>
    <w:rsid w:val="001D1D08"/>
    <w:rsid w:val="001E4D58"/>
    <w:rsid w:val="001E5166"/>
    <w:rsid w:val="001F78B8"/>
    <w:rsid w:val="00213834"/>
    <w:rsid w:val="00217262"/>
    <w:rsid w:val="00231A23"/>
    <w:rsid w:val="00237698"/>
    <w:rsid w:val="00267E93"/>
    <w:rsid w:val="00270296"/>
    <w:rsid w:val="00271718"/>
    <w:rsid w:val="0027558D"/>
    <w:rsid w:val="002A00F4"/>
    <w:rsid w:val="002B3725"/>
    <w:rsid w:val="002B6B54"/>
    <w:rsid w:val="002D45ED"/>
    <w:rsid w:val="002D63FF"/>
    <w:rsid w:val="002D6F58"/>
    <w:rsid w:val="002E3788"/>
    <w:rsid w:val="002F12F3"/>
    <w:rsid w:val="0031296F"/>
    <w:rsid w:val="00316759"/>
    <w:rsid w:val="0031684F"/>
    <w:rsid w:val="00324770"/>
    <w:rsid w:val="003303D0"/>
    <w:rsid w:val="00344B3A"/>
    <w:rsid w:val="00360A31"/>
    <w:rsid w:val="003649D3"/>
    <w:rsid w:val="00383A7B"/>
    <w:rsid w:val="00386876"/>
    <w:rsid w:val="00387D60"/>
    <w:rsid w:val="003A5C4D"/>
    <w:rsid w:val="003D0D92"/>
    <w:rsid w:val="003D4878"/>
    <w:rsid w:val="003F1031"/>
    <w:rsid w:val="003F4313"/>
    <w:rsid w:val="00405C02"/>
    <w:rsid w:val="004159FC"/>
    <w:rsid w:val="004501ED"/>
    <w:rsid w:val="00462E3B"/>
    <w:rsid w:val="00473E55"/>
    <w:rsid w:val="004A7CB1"/>
    <w:rsid w:val="004B0376"/>
    <w:rsid w:val="004D7A10"/>
    <w:rsid w:val="004E77A8"/>
    <w:rsid w:val="00515ABB"/>
    <w:rsid w:val="00530ABF"/>
    <w:rsid w:val="00541479"/>
    <w:rsid w:val="005F29A6"/>
    <w:rsid w:val="00637F92"/>
    <w:rsid w:val="00646F0E"/>
    <w:rsid w:val="0065186B"/>
    <w:rsid w:val="00681E3A"/>
    <w:rsid w:val="006A1F9A"/>
    <w:rsid w:val="006A2420"/>
    <w:rsid w:val="006E02E5"/>
    <w:rsid w:val="00713F13"/>
    <w:rsid w:val="007167CD"/>
    <w:rsid w:val="00737A7A"/>
    <w:rsid w:val="007918F9"/>
    <w:rsid w:val="0079392C"/>
    <w:rsid w:val="007C1F35"/>
    <w:rsid w:val="007C61D0"/>
    <w:rsid w:val="007C7BF4"/>
    <w:rsid w:val="007D33B0"/>
    <w:rsid w:val="007E79DA"/>
    <w:rsid w:val="0080654B"/>
    <w:rsid w:val="008072D2"/>
    <w:rsid w:val="0081413D"/>
    <w:rsid w:val="00843BF9"/>
    <w:rsid w:val="00855431"/>
    <w:rsid w:val="008A1F80"/>
    <w:rsid w:val="008B2BF9"/>
    <w:rsid w:val="008D4609"/>
    <w:rsid w:val="00912EBE"/>
    <w:rsid w:val="00925C20"/>
    <w:rsid w:val="00934B1F"/>
    <w:rsid w:val="00936181"/>
    <w:rsid w:val="00943B5C"/>
    <w:rsid w:val="00967C82"/>
    <w:rsid w:val="009804CF"/>
    <w:rsid w:val="009B0798"/>
    <w:rsid w:val="009B2EE7"/>
    <w:rsid w:val="009C76CA"/>
    <w:rsid w:val="009D2AE4"/>
    <w:rsid w:val="009D6016"/>
    <w:rsid w:val="00A05DC0"/>
    <w:rsid w:val="00A96B58"/>
    <w:rsid w:val="00A96B8B"/>
    <w:rsid w:val="00AA771D"/>
    <w:rsid w:val="00AB1B38"/>
    <w:rsid w:val="00AC3CCF"/>
    <w:rsid w:val="00B10F4D"/>
    <w:rsid w:val="00B11E8D"/>
    <w:rsid w:val="00B15262"/>
    <w:rsid w:val="00B156B6"/>
    <w:rsid w:val="00B31C5C"/>
    <w:rsid w:val="00B52C6E"/>
    <w:rsid w:val="00B67651"/>
    <w:rsid w:val="00B70F7D"/>
    <w:rsid w:val="00B773D7"/>
    <w:rsid w:val="00B84AFF"/>
    <w:rsid w:val="00BB2826"/>
    <w:rsid w:val="00BB28B1"/>
    <w:rsid w:val="00BD0981"/>
    <w:rsid w:val="00BD5387"/>
    <w:rsid w:val="00BE0878"/>
    <w:rsid w:val="00BE1AF7"/>
    <w:rsid w:val="00BF3D31"/>
    <w:rsid w:val="00C27A01"/>
    <w:rsid w:val="00C400C9"/>
    <w:rsid w:val="00C4584F"/>
    <w:rsid w:val="00C7603D"/>
    <w:rsid w:val="00C80E3B"/>
    <w:rsid w:val="00C95BD2"/>
    <w:rsid w:val="00CA6695"/>
    <w:rsid w:val="00CA7C4D"/>
    <w:rsid w:val="00CB7E53"/>
    <w:rsid w:val="00CC4756"/>
    <w:rsid w:val="00CC504F"/>
    <w:rsid w:val="00CD483A"/>
    <w:rsid w:val="00CD60D4"/>
    <w:rsid w:val="00CF59AF"/>
    <w:rsid w:val="00CF59C6"/>
    <w:rsid w:val="00D00E27"/>
    <w:rsid w:val="00D050C3"/>
    <w:rsid w:val="00D27B7D"/>
    <w:rsid w:val="00D32F55"/>
    <w:rsid w:val="00D35D1E"/>
    <w:rsid w:val="00D36C68"/>
    <w:rsid w:val="00D548BB"/>
    <w:rsid w:val="00D56B38"/>
    <w:rsid w:val="00D67B3A"/>
    <w:rsid w:val="00D73A6B"/>
    <w:rsid w:val="00D77CFC"/>
    <w:rsid w:val="00D8157A"/>
    <w:rsid w:val="00D84139"/>
    <w:rsid w:val="00D84CF7"/>
    <w:rsid w:val="00D90848"/>
    <w:rsid w:val="00D92F75"/>
    <w:rsid w:val="00D966AC"/>
    <w:rsid w:val="00DA52F6"/>
    <w:rsid w:val="00DC55FD"/>
    <w:rsid w:val="00DD75A6"/>
    <w:rsid w:val="00DE052D"/>
    <w:rsid w:val="00E03D10"/>
    <w:rsid w:val="00E222A2"/>
    <w:rsid w:val="00E33796"/>
    <w:rsid w:val="00E538B6"/>
    <w:rsid w:val="00E5514C"/>
    <w:rsid w:val="00E55C50"/>
    <w:rsid w:val="00E66E2E"/>
    <w:rsid w:val="00E91188"/>
    <w:rsid w:val="00E922AA"/>
    <w:rsid w:val="00E95CCB"/>
    <w:rsid w:val="00EA27E3"/>
    <w:rsid w:val="00EA5D1D"/>
    <w:rsid w:val="00EA6127"/>
    <w:rsid w:val="00EB474D"/>
    <w:rsid w:val="00EB7CD2"/>
    <w:rsid w:val="00EC1AE2"/>
    <w:rsid w:val="00EC4606"/>
    <w:rsid w:val="00ED213E"/>
    <w:rsid w:val="00ED2432"/>
    <w:rsid w:val="00ED789A"/>
    <w:rsid w:val="00EF74DE"/>
    <w:rsid w:val="00F078BF"/>
    <w:rsid w:val="00F12FFD"/>
    <w:rsid w:val="00F2531A"/>
    <w:rsid w:val="00F42F64"/>
    <w:rsid w:val="00F44592"/>
    <w:rsid w:val="00F93627"/>
    <w:rsid w:val="00F93882"/>
    <w:rsid w:val="00F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29096"/>
  <w15:docId w15:val="{0516A68B-7AE7-4CF6-8EB6-B8E81E90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84139"/>
    <w:rPr>
      <w:sz w:val="16"/>
      <w:szCs w:val="16"/>
    </w:rPr>
  </w:style>
  <w:style w:type="paragraph" w:styleId="CommentText">
    <w:name w:val="annotation text"/>
    <w:basedOn w:val="Normal"/>
    <w:link w:val="CommentTextChar"/>
    <w:rsid w:val="00D84139"/>
  </w:style>
  <w:style w:type="character" w:customStyle="1" w:styleId="CommentTextChar">
    <w:name w:val="Comment Text Char"/>
    <w:basedOn w:val="DefaultParagraphFont"/>
    <w:link w:val="CommentText"/>
    <w:rsid w:val="00D84139"/>
  </w:style>
  <w:style w:type="paragraph" w:styleId="CommentSubject">
    <w:name w:val="annotation subject"/>
    <w:basedOn w:val="CommentText"/>
    <w:next w:val="CommentText"/>
    <w:link w:val="CommentSubjectChar"/>
    <w:rsid w:val="00D84139"/>
    <w:rPr>
      <w:b/>
      <w:bCs/>
    </w:rPr>
  </w:style>
  <w:style w:type="character" w:customStyle="1" w:styleId="CommentSubjectChar">
    <w:name w:val="Comment Subject Char"/>
    <w:basedOn w:val="CommentTextChar"/>
    <w:link w:val="CommentSubject"/>
    <w:rsid w:val="00D84139"/>
    <w:rPr>
      <w:b/>
      <w:bCs/>
    </w:rPr>
  </w:style>
  <w:style w:type="character" w:customStyle="1" w:styleId="FooterChar">
    <w:name w:val="Footer Char"/>
    <w:basedOn w:val="DefaultParagraphFont"/>
    <w:link w:val="Footer"/>
    <w:uiPriority w:val="99"/>
    <w:rsid w:val="00CC504F"/>
  </w:style>
  <w:style w:type="paragraph" w:customStyle="1" w:styleId="Normal0">
    <w:name w:val="Normal_0"/>
    <w:qFormat/>
    <w:rsid w:val="00F2531A"/>
    <w:pPr>
      <w:tabs>
        <w:tab w:val="left" w:pos="144"/>
      </w:tabs>
      <w:jc w:val="both"/>
    </w:pPr>
    <w:rPr>
      <w:rFonts w:ascii="Arial" w:eastAsia="Arial" w:hAnsi="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982">
      <w:bodyDiv w:val="1"/>
      <w:marLeft w:val="0"/>
      <w:marRight w:val="0"/>
      <w:marTop w:val="0"/>
      <w:marBottom w:val="0"/>
      <w:divBdr>
        <w:top w:val="none" w:sz="0" w:space="0" w:color="auto"/>
        <w:left w:val="none" w:sz="0" w:space="0" w:color="auto"/>
        <w:bottom w:val="none" w:sz="0" w:space="0" w:color="auto"/>
        <w:right w:val="none" w:sz="0" w:space="0" w:color="auto"/>
      </w:divBdr>
      <w:divsChild>
        <w:div w:id="2901027">
          <w:marLeft w:val="0"/>
          <w:marRight w:val="0"/>
          <w:marTop w:val="0"/>
          <w:marBottom w:val="0"/>
          <w:divBdr>
            <w:top w:val="none" w:sz="0" w:space="0" w:color="auto"/>
            <w:left w:val="none" w:sz="0" w:space="0" w:color="auto"/>
            <w:bottom w:val="none" w:sz="0" w:space="0" w:color="auto"/>
            <w:right w:val="none" w:sz="0" w:space="0" w:color="auto"/>
          </w:divBdr>
        </w:div>
      </w:divsChild>
    </w:div>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363753696">
      <w:bodyDiv w:val="1"/>
      <w:marLeft w:val="0"/>
      <w:marRight w:val="0"/>
      <w:marTop w:val="0"/>
      <w:marBottom w:val="0"/>
      <w:divBdr>
        <w:top w:val="none" w:sz="0" w:space="0" w:color="auto"/>
        <w:left w:val="none" w:sz="0" w:space="0" w:color="auto"/>
        <w:bottom w:val="none" w:sz="0" w:space="0" w:color="auto"/>
        <w:right w:val="none" w:sz="0" w:space="0" w:color="auto"/>
      </w:divBdr>
    </w:div>
    <w:div w:id="754401449">
      <w:bodyDiv w:val="1"/>
      <w:marLeft w:val="0"/>
      <w:marRight w:val="0"/>
      <w:marTop w:val="0"/>
      <w:marBottom w:val="0"/>
      <w:divBdr>
        <w:top w:val="none" w:sz="0" w:space="0" w:color="auto"/>
        <w:left w:val="none" w:sz="0" w:space="0" w:color="auto"/>
        <w:bottom w:val="none" w:sz="0" w:space="0" w:color="auto"/>
        <w:right w:val="none" w:sz="0" w:space="0" w:color="auto"/>
      </w:divBdr>
    </w:div>
    <w:div w:id="981541228">
      <w:bodyDiv w:val="1"/>
      <w:marLeft w:val="0"/>
      <w:marRight w:val="0"/>
      <w:marTop w:val="0"/>
      <w:marBottom w:val="0"/>
      <w:divBdr>
        <w:top w:val="none" w:sz="0" w:space="0" w:color="auto"/>
        <w:left w:val="none" w:sz="0" w:space="0" w:color="auto"/>
        <w:bottom w:val="none" w:sz="0" w:space="0" w:color="auto"/>
        <w:right w:val="none" w:sz="0" w:space="0" w:color="auto"/>
      </w:divBdr>
    </w:div>
    <w:div w:id="1052533488">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2053071504">
      <w:bodyDiv w:val="1"/>
      <w:marLeft w:val="0"/>
      <w:marRight w:val="0"/>
      <w:marTop w:val="0"/>
      <w:marBottom w:val="0"/>
      <w:divBdr>
        <w:top w:val="none" w:sz="0" w:space="0" w:color="auto"/>
        <w:left w:val="none" w:sz="0" w:space="0" w:color="auto"/>
        <w:bottom w:val="none" w:sz="0" w:space="0" w:color="auto"/>
        <w:right w:val="none" w:sz="0" w:space="0" w:color="auto"/>
      </w:divBdr>
      <w:divsChild>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78FB3-42AB-4ED4-925C-7D12A2CB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Jeff Bradshaw</cp:lastModifiedBy>
  <cp:revision>5</cp:revision>
  <cp:lastPrinted>2018-04-03T17:43:00Z</cp:lastPrinted>
  <dcterms:created xsi:type="dcterms:W3CDTF">2020-05-27T17:34:00Z</dcterms:created>
  <dcterms:modified xsi:type="dcterms:W3CDTF">2020-06-01T15:19:00Z</dcterms:modified>
</cp:coreProperties>
</file>